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4522F" w14:textId="77777777" w:rsidR="00096361" w:rsidRPr="0028514F" w:rsidRDefault="00096361" w:rsidP="0028514F">
      <w:pPr>
        <w:snapToGrid w:val="0"/>
        <w:spacing w:line="276" w:lineRule="auto"/>
        <w:contextualSpacing/>
        <w:rPr>
          <w:rFonts w:ascii="Cambria" w:hAnsi="Cambria" w:cs="Calibri"/>
          <w:b/>
          <w:bCs/>
          <w:i/>
          <w:iCs/>
          <w:sz w:val="22"/>
          <w:szCs w:val="22"/>
          <w:lang w:val="ro-RO"/>
        </w:rPr>
      </w:pPr>
      <w:bookmarkStart w:id="0" w:name="_GoBack"/>
      <w:bookmarkEnd w:id="0"/>
    </w:p>
    <w:p w14:paraId="0471AEB1" w14:textId="77777777" w:rsidR="00096361" w:rsidRPr="0028514F" w:rsidRDefault="00096361" w:rsidP="0028514F">
      <w:pPr>
        <w:snapToGrid w:val="0"/>
        <w:spacing w:line="276" w:lineRule="auto"/>
        <w:contextualSpacing/>
        <w:rPr>
          <w:rFonts w:ascii="Cambria" w:hAnsi="Cambria" w:cs="Calibri"/>
          <w:b/>
          <w:bCs/>
          <w:i/>
          <w:iCs/>
          <w:sz w:val="22"/>
          <w:szCs w:val="22"/>
          <w:lang w:val="ro-RO"/>
        </w:rPr>
      </w:pPr>
    </w:p>
    <w:p w14:paraId="18477912" w14:textId="4C4E0C43" w:rsidR="00096361" w:rsidRDefault="00096361" w:rsidP="0028514F">
      <w:pPr>
        <w:snapToGrid w:val="0"/>
        <w:spacing w:line="276" w:lineRule="auto"/>
        <w:contextualSpacing/>
        <w:jc w:val="right"/>
        <w:rPr>
          <w:rFonts w:ascii="Cambria" w:hAnsi="Cambria" w:cs="Calibri"/>
          <w:bCs/>
          <w:iCs/>
          <w:sz w:val="22"/>
          <w:szCs w:val="22"/>
          <w:lang w:val="en-GB" w:eastAsia="en-GB"/>
        </w:rPr>
      </w:pPr>
    </w:p>
    <w:p w14:paraId="69393A2F" w14:textId="537A00BA" w:rsidR="0028514F" w:rsidRDefault="0028514F" w:rsidP="0028514F">
      <w:pPr>
        <w:snapToGrid w:val="0"/>
        <w:spacing w:line="276" w:lineRule="auto"/>
        <w:contextualSpacing/>
        <w:jc w:val="right"/>
        <w:rPr>
          <w:rFonts w:ascii="Cambria" w:hAnsi="Cambria" w:cs="Calibri"/>
          <w:bCs/>
          <w:iCs/>
          <w:sz w:val="22"/>
          <w:szCs w:val="22"/>
          <w:lang w:val="en-GB" w:eastAsia="en-GB"/>
        </w:rPr>
      </w:pPr>
    </w:p>
    <w:p w14:paraId="0A7ACFBE" w14:textId="24805C47" w:rsidR="0028514F" w:rsidRDefault="0028514F" w:rsidP="0028514F">
      <w:pPr>
        <w:snapToGrid w:val="0"/>
        <w:spacing w:line="276" w:lineRule="auto"/>
        <w:contextualSpacing/>
        <w:jc w:val="right"/>
        <w:rPr>
          <w:rFonts w:ascii="Cambria" w:hAnsi="Cambria" w:cs="Calibri"/>
          <w:bCs/>
          <w:iCs/>
          <w:sz w:val="22"/>
          <w:szCs w:val="22"/>
          <w:lang w:val="en-GB" w:eastAsia="en-GB"/>
        </w:rPr>
      </w:pPr>
    </w:p>
    <w:p w14:paraId="6B60E8BB" w14:textId="7FCD3F12" w:rsidR="0028514F" w:rsidRDefault="0028514F" w:rsidP="0028514F">
      <w:pPr>
        <w:snapToGrid w:val="0"/>
        <w:spacing w:line="276" w:lineRule="auto"/>
        <w:contextualSpacing/>
        <w:jc w:val="right"/>
        <w:rPr>
          <w:rFonts w:ascii="Cambria" w:hAnsi="Cambria" w:cs="Calibri"/>
          <w:bCs/>
          <w:iCs/>
          <w:sz w:val="22"/>
          <w:szCs w:val="22"/>
          <w:lang w:val="en-GB" w:eastAsia="en-GB"/>
        </w:rPr>
      </w:pPr>
    </w:p>
    <w:p w14:paraId="7FF9A087" w14:textId="77777777" w:rsidR="0028514F" w:rsidRPr="0028514F" w:rsidRDefault="0028514F" w:rsidP="0028514F">
      <w:pPr>
        <w:snapToGrid w:val="0"/>
        <w:spacing w:line="276" w:lineRule="auto"/>
        <w:contextualSpacing/>
        <w:jc w:val="right"/>
        <w:rPr>
          <w:rFonts w:ascii="Cambria" w:hAnsi="Cambria" w:cs="Calibri"/>
          <w:bCs/>
          <w:iCs/>
          <w:sz w:val="22"/>
          <w:szCs w:val="22"/>
          <w:lang w:val="en-GB" w:eastAsia="en-GB"/>
        </w:rPr>
      </w:pPr>
    </w:p>
    <w:p w14:paraId="08FC66EF" w14:textId="77777777" w:rsidR="00096361" w:rsidRPr="0028514F" w:rsidRDefault="00096361" w:rsidP="0028514F">
      <w:pPr>
        <w:snapToGrid w:val="0"/>
        <w:spacing w:line="276" w:lineRule="auto"/>
        <w:contextualSpacing/>
        <w:jc w:val="right"/>
        <w:rPr>
          <w:rFonts w:ascii="Cambria" w:hAnsi="Cambria" w:cs="Calibri"/>
          <w:bCs/>
          <w:iCs/>
          <w:sz w:val="22"/>
          <w:szCs w:val="22"/>
          <w:lang w:val="en-GB" w:eastAsia="en-GB"/>
        </w:rPr>
      </w:pPr>
    </w:p>
    <w:p w14:paraId="56058590" w14:textId="77777777" w:rsidR="00096361" w:rsidRPr="0028514F" w:rsidRDefault="00096361" w:rsidP="0028514F">
      <w:pPr>
        <w:snapToGrid w:val="0"/>
        <w:spacing w:line="276" w:lineRule="auto"/>
        <w:contextualSpacing/>
        <w:jc w:val="right"/>
        <w:rPr>
          <w:rFonts w:ascii="Cambria" w:hAnsi="Cambria" w:cs="Calibri"/>
          <w:bCs/>
          <w:iCs/>
          <w:sz w:val="22"/>
          <w:szCs w:val="22"/>
          <w:lang w:val="en-GB" w:eastAsia="en-GB"/>
        </w:rPr>
      </w:pPr>
    </w:p>
    <w:p w14:paraId="2CE1BBA2" w14:textId="77777777" w:rsidR="00096361" w:rsidRPr="0028514F" w:rsidRDefault="00096361" w:rsidP="0028514F">
      <w:pPr>
        <w:snapToGrid w:val="0"/>
        <w:spacing w:line="276" w:lineRule="auto"/>
        <w:contextualSpacing/>
        <w:jc w:val="right"/>
        <w:rPr>
          <w:rFonts w:ascii="Cambria" w:hAnsi="Cambria"/>
          <w:color w:val="A6A6A6"/>
          <w:sz w:val="22"/>
          <w:szCs w:val="22"/>
        </w:rPr>
      </w:pPr>
      <w:r w:rsidRPr="0028514F">
        <w:rPr>
          <w:rFonts w:ascii="Cambria" w:hAnsi="Cambria" w:cs="Calibri"/>
          <w:bCs/>
          <w:iCs/>
          <w:sz w:val="22"/>
          <w:szCs w:val="22"/>
          <w:lang w:val="en-GB" w:eastAsia="en-GB"/>
        </w:rPr>
        <w:t>APROBAT:</w:t>
      </w:r>
      <w:r w:rsidRPr="0028514F">
        <w:rPr>
          <w:rFonts w:ascii="Cambria" w:hAnsi="Cambria"/>
          <w:color w:val="A6A6A6"/>
          <w:sz w:val="22"/>
          <w:szCs w:val="22"/>
        </w:rPr>
        <w:br/>
        <w:t>______________________________</w:t>
      </w:r>
    </w:p>
    <w:p w14:paraId="6AE7F2EA" w14:textId="77777777" w:rsidR="00096361" w:rsidRPr="0028514F" w:rsidRDefault="00096361" w:rsidP="0028514F">
      <w:pPr>
        <w:snapToGrid w:val="0"/>
        <w:spacing w:line="276" w:lineRule="auto"/>
        <w:contextualSpacing/>
        <w:jc w:val="right"/>
        <w:rPr>
          <w:rFonts w:ascii="Cambria" w:hAnsi="Cambria"/>
          <w:color w:val="A6A6A6"/>
          <w:sz w:val="22"/>
          <w:szCs w:val="22"/>
        </w:rPr>
      </w:pPr>
      <w:r w:rsidRPr="0028514F">
        <w:rPr>
          <w:rFonts w:ascii="Cambria" w:hAnsi="Cambria"/>
          <w:color w:val="A6A6A6"/>
          <w:sz w:val="22"/>
          <w:szCs w:val="22"/>
        </w:rPr>
        <w:t>______________________________</w:t>
      </w:r>
    </w:p>
    <w:p w14:paraId="5F5EFCA2" w14:textId="77777777" w:rsidR="00096361" w:rsidRPr="0028514F" w:rsidRDefault="00096361" w:rsidP="0028514F">
      <w:pPr>
        <w:snapToGrid w:val="0"/>
        <w:spacing w:line="276" w:lineRule="auto"/>
        <w:contextualSpacing/>
        <w:jc w:val="right"/>
        <w:rPr>
          <w:rFonts w:ascii="Cambria" w:hAnsi="Cambria"/>
          <w:color w:val="A6A6A6"/>
          <w:sz w:val="22"/>
          <w:szCs w:val="22"/>
        </w:rPr>
      </w:pPr>
      <w:r w:rsidRPr="0028514F">
        <w:rPr>
          <w:rFonts w:ascii="Cambria" w:hAnsi="Cambria"/>
          <w:color w:val="A6A6A6"/>
          <w:sz w:val="22"/>
          <w:szCs w:val="22"/>
        </w:rPr>
        <w:t xml:space="preserve"> </w:t>
      </w:r>
    </w:p>
    <w:p w14:paraId="5A0EB5FB" w14:textId="77777777" w:rsidR="00096361" w:rsidRPr="0028514F" w:rsidRDefault="00096361" w:rsidP="0028514F">
      <w:pPr>
        <w:snapToGrid w:val="0"/>
        <w:spacing w:line="276" w:lineRule="auto"/>
        <w:contextualSpacing/>
        <w:jc w:val="right"/>
        <w:rPr>
          <w:rFonts w:ascii="Cambria" w:hAnsi="Cambria"/>
          <w:i/>
          <w:sz w:val="22"/>
          <w:szCs w:val="22"/>
          <w:lang w:val="ro-MD"/>
        </w:rPr>
      </w:pPr>
    </w:p>
    <w:p w14:paraId="016843F1" w14:textId="77777777" w:rsidR="00096361" w:rsidRPr="0028514F" w:rsidRDefault="00096361" w:rsidP="0028514F">
      <w:pPr>
        <w:snapToGrid w:val="0"/>
        <w:spacing w:line="276" w:lineRule="auto"/>
        <w:contextualSpacing/>
        <w:jc w:val="right"/>
        <w:rPr>
          <w:rFonts w:ascii="Cambria" w:hAnsi="Cambria"/>
          <w:i/>
          <w:sz w:val="22"/>
          <w:szCs w:val="22"/>
          <w:lang w:val="ro-MD"/>
        </w:rPr>
      </w:pPr>
    </w:p>
    <w:p w14:paraId="18031B4B" w14:textId="77777777" w:rsidR="00096361" w:rsidRPr="0028514F" w:rsidRDefault="00096361" w:rsidP="0028514F">
      <w:pPr>
        <w:snapToGrid w:val="0"/>
        <w:spacing w:line="276" w:lineRule="auto"/>
        <w:contextualSpacing/>
        <w:jc w:val="right"/>
        <w:rPr>
          <w:rFonts w:ascii="Cambria" w:hAnsi="Cambria"/>
          <w:i/>
          <w:color w:val="808080"/>
          <w:sz w:val="22"/>
          <w:szCs w:val="22"/>
        </w:rPr>
      </w:pPr>
    </w:p>
    <w:p w14:paraId="4A3ABC33" w14:textId="77777777" w:rsidR="00096361" w:rsidRPr="0028514F" w:rsidRDefault="00096361" w:rsidP="0028514F">
      <w:pPr>
        <w:snapToGrid w:val="0"/>
        <w:spacing w:line="276" w:lineRule="auto"/>
        <w:contextualSpacing/>
        <w:jc w:val="right"/>
        <w:rPr>
          <w:rFonts w:ascii="Cambria" w:hAnsi="Cambria"/>
          <w:i/>
          <w:color w:val="808080"/>
          <w:sz w:val="22"/>
          <w:szCs w:val="22"/>
        </w:rPr>
      </w:pPr>
    </w:p>
    <w:p w14:paraId="683023B2" w14:textId="77777777" w:rsidR="0028514F" w:rsidRPr="0028514F" w:rsidRDefault="0028514F" w:rsidP="0028514F">
      <w:pPr>
        <w:pStyle w:val="a3"/>
        <w:snapToGrid w:val="0"/>
        <w:spacing w:line="276" w:lineRule="auto"/>
        <w:contextualSpacing/>
        <w:jc w:val="right"/>
        <w:rPr>
          <w:rFonts w:ascii="Cambria" w:hAnsi="Cambria"/>
          <w:b/>
          <w:sz w:val="22"/>
          <w:szCs w:val="22"/>
          <w:lang w:val="ro-RO"/>
        </w:rPr>
      </w:pPr>
      <w:r w:rsidRPr="0028514F">
        <w:rPr>
          <w:rFonts w:ascii="Cambria" w:hAnsi="Cambria"/>
          <w:b/>
          <w:sz w:val="22"/>
          <w:szCs w:val="22"/>
          <w:lang w:val="ro-RO"/>
        </w:rPr>
        <w:t xml:space="preserve">POLITICA ȘI PROCEDURA DE PLANIFICARE FINANCIARĂ </w:t>
      </w:r>
    </w:p>
    <w:p w14:paraId="68537573" w14:textId="5B2F03A2" w:rsidR="00096361" w:rsidRPr="0028514F" w:rsidRDefault="0028514F" w:rsidP="0028514F">
      <w:pPr>
        <w:snapToGrid w:val="0"/>
        <w:spacing w:line="276" w:lineRule="auto"/>
        <w:contextualSpacing/>
        <w:jc w:val="right"/>
        <w:rPr>
          <w:rFonts w:ascii="Cambria" w:hAnsi="Cambria"/>
          <w:b/>
          <w:bCs/>
          <w:sz w:val="22"/>
          <w:szCs w:val="22"/>
          <w:lang w:val="ro-RO"/>
        </w:rPr>
      </w:pPr>
      <w:r w:rsidRPr="0028514F">
        <w:rPr>
          <w:rFonts w:ascii="Cambria" w:hAnsi="Cambria"/>
          <w:b/>
          <w:sz w:val="22"/>
          <w:szCs w:val="22"/>
          <w:lang w:val="ro-RO"/>
        </w:rPr>
        <w:t xml:space="preserve">a </w:t>
      </w:r>
      <w:r w:rsidR="008A1993">
        <w:rPr>
          <w:rFonts w:ascii="Cambria" w:hAnsi="Cambria"/>
          <w:b/>
          <w:sz w:val="22"/>
          <w:szCs w:val="22"/>
          <w:lang w:val="ro-RO"/>
        </w:rPr>
        <w:tab/>
        <w:t>AO__________________________</w:t>
      </w:r>
    </w:p>
    <w:p w14:paraId="64CDB6D5" w14:textId="77777777" w:rsidR="00096361" w:rsidRPr="0028514F" w:rsidRDefault="00096361" w:rsidP="0028514F">
      <w:pPr>
        <w:snapToGrid w:val="0"/>
        <w:spacing w:line="276" w:lineRule="auto"/>
        <w:contextualSpacing/>
        <w:jc w:val="right"/>
        <w:rPr>
          <w:rFonts w:ascii="Cambria" w:hAnsi="Cambria"/>
          <w:b/>
          <w:sz w:val="22"/>
          <w:szCs w:val="22"/>
          <w:lang w:val="ro-RO"/>
        </w:rPr>
      </w:pPr>
      <w:r w:rsidRPr="0028514F">
        <w:rPr>
          <w:rFonts w:ascii="Cambria" w:hAnsi="Cambria"/>
          <w:b/>
          <w:sz w:val="22"/>
          <w:szCs w:val="22"/>
          <w:lang w:val="ro-RO"/>
        </w:rPr>
        <w:t>________________________________________</w:t>
      </w:r>
    </w:p>
    <w:p w14:paraId="42EC0576" w14:textId="206BCAA4" w:rsidR="00096361" w:rsidRPr="0028514F" w:rsidRDefault="008A1993" w:rsidP="0028514F">
      <w:pPr>
        <w:snapToGrid w:val="0"/>
        <w:spacing w:line="276" w:lineRule="auto"/>
        <w:contextualSpacing/>
        <w:jc w:val="right"/>
        <w:rPr>
          <w:rFonts w:ascii="Cambria" w:hAnsi="Cambria"/>
          <w:b/>
          <w:i/>
          <w:sz w:val="22"/>
          <w:szCs w:val="22"/>
          <w:lang w:val="ro-RO"/>
        </w:rPr>
      </w:pPr>
      <w:r>
        <w:rPr>
          <w:rFonts w:ascii="Cambria" w:hAnsi="Cambria"/>
          <w:b/>
          <w:i/>
          <w:sz w:val="22"/>
          <w:szCs w:val="22"/>
          <w:lang w:val="ro-RO"/>
        </w:rPr>
        <w:t>Ianuarie</w:t>
      </w:r>
      <w:r w:rsidR="00096361" w:rsidRPr="0028514F">
        <w:rPr>
          <w:rFonts w:ascii="Cambria" w:hAnsi="Cambria"/>
          <w:b/>
          <w:i/>
          <w:sz w:val="22"/>
          <w:szCs w:val="22"/>
          <w:lang w:val="ro-RO"/>
        </w:rPr>
        <w:t xml:space="preserve"> 202</w:t>
      </w:r>
      <w:r>
        <w:rPr>
          <w:rFonts w:ascii="Cambria" w:hAnsi="Cambria"/>
          <w:b/>
          <w:i/>
          <w:sz w:val="22"/>
          <w:szCs w:val="22"/>
          <w:lang w:val="ro-RO"/>
        </w:rPr>
        <w:t>1</w:t>
      </w:r>
    </w:p>
    <w:p w14:paraId="739A51E9" w14:textId="77777777" w:rsidR="00096361" w:rsidRPr="0028514F" w:rsidRDefault="00096361" w:rsidP="0028514F">
      <w:pPr>
        <w:snapToGrid w:val="0"/>
        <w:spacing w:line="276" w:lineRule="auto"/>
        <w:contextualSpacing/>
        <w:jc w:val="right"/>
        <w:rPr>
          <w:rFonts w:ascii="Cambria" w:hAnsi="Cambria"/>
          <w:b/>
          <w:i/>
          <w:sz w:val="22"/>
          <w:szCs w:val="22"/>
          <w:lang w:val="ro-RO"/>
        </w:rPr>
      </w:pPr>
    </w:p>
    <w:p w14:paraId="024553E1" w14:textId="77777777" w:rsidR="00096361" w:rsidRPr="0028514F" w:rsidRDefault="00096361" w:rsidP="0028514F">
      <w:pPr>
        <w:snapToGrid w:val="0"/>
        <w:spacing w:line="276" w:lineRule="auto"/>
        <w:contextualSpacing/>
        <w:jc w:val="right"/>
        <w:rPr>
          <w:rFonts w:ascii="Cambria" w:hAnsi="Cambria"/>
          <w:b/>
          <w:i/>
          <w:sz w:val="22"/>
          <w:szCs w:val="22"/>
          <w:lang w:val="ro-RO"/>
        </w:rPr>
      </w:pPr>
    </w:p>
    <w:p w14:paraId="38AF9882" w14:textId="77777777" w:rsidR="00096361" w:rsidRPr="0028514F" w:rsidRDefault="00096361" w:rsidP="0028514F">
      <w:pPr>
        <w:snapToGrid w:val="0"/>
        <w:spacing w:line="276" w:lineRule="auto"/>
        <w:contextualSpacing/>
        <w:jc w:val="right"/>
        <w:rPr>
          <w:rFonts w:ascii="Cambria" w:hAnsi="Cambria"/>
          <w:b/>
          <w:i/>
          <w:sz w:val="22"/>
          <w:szCs w:val="22"/>
          <w:lang w:val="ro-RO"/>
        </w:rPr>
      </w:pPr>
    </w:p>
    <w:p w14:paraId="437A8ECB" w14:textId="77777777" w:rsidR="00096361" w:rsidRPr="0028514F" w:rsidRDefault="00096361" w:rsidP="0028514F">
      <w:pPr>
        <w:snapToGrid w:val="0"/>
        <w:spacing w:line="276" w:lineRule="auto"/>
        <w:contextualSpacing/>
        <w:jc w:val="right"/>
        <w:rPr>
          <w:rFonts w:ascii="Cambria" w:hAnsi="Cambria"/>
          <w:b/>
          <w:i/>
          <w:sz w:val="22"/>
          <w:szCs w:val="22"/>
          <w:lang w:val="ro-RO"/>
        </w:rPr>
      </w:pPr>
    </w:p>
    <w:p w14:paraId="4FC4CAE0" w14:textId="77777777" w:rsidR="00096361" w:rsidRPr="0028514F" w:rsidRDefault="00096361" w:rsidP="0028514F">
      <w:pPr>
        <w:snapToGrid w:val="0"/>
        <w:spacing w:line="276" w:lineRule="auto"/>
        <w:contextualSpacing/>
        <w:jc w:val="right"/>
        <w:rPr>
          <w:rFonts w:ascii="Cambria" w:hAnsi="Cambria"/>
          <w:b/>
          <w:i/>
          <w:sz w:val="22"/>
          <w:szCs w:val="22"/>
          <w:lang w:val="ro-RO"/>
        </w:rPr>
      </w:pPr>
    </w:p>
    <w:p w14:paraId="4BA7D801" w14:textId="77777777" w:rsidR="00096361" w:rsidRPr="0028514F" w:rsidRDefault="00096361" w:rsidP="0028514F">
      <w:pPr>
        <w:shd w:val="clear" w:color="auto" w:fill="FFFFFF"/>
        <w:snapToGrid w:val="0"/>
        <w:spacing w:before="100" w:beforeAutospacing="1" w:after="100" w:afterAutospacing="1" w:line="276" w:lineRule="auto"/>
        <w:ind w:firstLine="11"/>
        <w:contextualSpacing/>
        <w:jc w:val="center"/>
        <w:rPr>
          <w:rFonts w:ascii="Cambria" w:hAnsi="Cambria"/>
          <w:b/>
          <w:bCs/>
          <w:spacing w:val="6"/>
          <w:sz w:val="22"/>
          <w:szCs w:val="22"/>
          <w:lang w:val="ro-MD"/>
        </w:rPr>
      </w:pPr>
    </w:p>
    <w:p w14:paraId="01167609" w14:textId="77777777" w:rsidR="00096361" w:rsidRPr="0028514F" w:rsidRDefault="00096361" w:rsidP="0028514F">
      <w:pPr>
        <w:snapToGrid w:val="0"/>
        <w:spacing w:before="100" w:beforeAutospacing="1" w:after="100" w:afterAutospacing="1" w:line="276" w:lineRule="auto"/>
        <w:contextualSpacing/>
        <w:rPr>
          <w:rFonts w:ascii="Cambria" w:hAnsi="Cambria"/>
          <w:sz w:val="22"/>
          <w:szCs w:val="22"/>
          <w:lang w:val="ro-RO"/>
        </w:rPr>
      </w:pPr>
    </w:p>
    <w:p w14:paraId="55BAD850" w14:textId="77777777" w:rsidR="00096361" w:rsidRPr="0028514F" w:rsidRDefault="00096361" w:rsidP="0028514F">
      <w:pPr>
        <w:snapToGrid w:val="0"/>
        <w:spacing w:line="276" w:lineRule="auto"/>
        <w:contextualSpacing/>
        <w:jc w:val="right"/>
        <w:rPr>
          <w:rFonts w:ascii="Cambria" w:hAnsi="Cambria"/>
          <w:sz w:val="22"/>
          <w:szCs w:val="22"/>
          <w:lang w:val="ro-RO"/>
        </w:rPr>
      </w:pPr>
    </w:p>
    <w:p w14:paraId="7C0952DF" w14:textId="77777777" w:rsidR="00096361" w:rsidRPr="0028514F" w:rsidRDefault="00096361" w:rsidP="0028514F">
      <w:pPr>
        <w:snapToGrid w:val="0"/>
        <w:spacing w:line="276" w:lineRule="auto"/>
        <w:contextualSpacing/>
        <w:rPr>
          <w:rFonts w:ascii="Cambria" w:hAnsi="Cambria"/>
          <w:sz w:val="22"/>
          <w:szCs w:val="22"/>
          <w:lang w:val="ro-RO"/>
        </w:rPr>
      </w:pPr>
    </w:p>
    <w:p w14:paraId="0CBD2A34" w14:textId="77777777" w:rsidR="00096361" w:rsidRPr="0028514F" w:rsidRDefault="00096361" w:rsidP="0028514F">
      <w:pPr>
        <w:snapToGrid w:val="0"/>
        <w:spacing w:line="276" w:lineRule="auto"/>
        <w:contextualSpacing/>
        <w:rPr>
          <w:rFonts w:ascii="Cambria" w:hAnsi="Cambria"/>
          <w:sz w:val="22"/>
          <w:szCs w:val="22"/>
          <w:lang w:val="ro-RO"/>
        </w:rPr>
      </w:pPr>
    </w:p>
    <w:p w14:paraId="5008C3AA" w14:textId="77777777" w:rsidR="00096361" w:rsidRPr="0028514F" w:rsidRDefault="00096361" w:rsidP="0028514F">
      <w:pPr>
        <w:snapToGrid w:val="0"/>
        <w:spacing w:line="276" w:lineRule="auto"/>
        <w:contextualSpacing/>
        <w:rPr>
          <w:rFonts w:ascii="Cambria" w:hAnsi="Cambria"/>
          <w:sz w:val="22"/>
          <w:szCs w:val="22"/>
          <w:lang w:val="ro-RO"/>
        </w:rPr>
      </w:pPr>
    </w:p>
    <w:p w14:paraId="7B472220" w14:textId="77777777" w:rsidR="00096361" w:rsidRPr="0028514F" w:rsidRDefault="00096361" w:rsidP="0028514F">
      <w:pPr>
        <w:snapToGrid w:val="0"/>
        <w:spacing w:line="276" w:lineRule="auto"/>
        <w:contextualSpacing/>
        <w:rPr>
          <w:rFonts w:ascii="Cambria" w:hAnsi="Cambria"/>
          <w:sz w:val="22"/>
          <w:szCs w:val="22"/>
          <w:lang w:val="ro-RO"/>
        </w:rPr>
      </w:pPr>
    </w:p>
    <w:p w14:paraId="72F52FDD" w14:textId="77777777" w:rsidR="00096361" w:rsidRPr="0028514F" w:rsidRDefault="00096361" w:rsidP="0028514F">
      <w:pPr>
        <w:snapToGrid w:val="0"/>
        <w:spacing w:line="276" w:lineRule="auto"/>
        <w:contextualSpacing/>
        <w:rPr>
          <w:rFonts w:ascii="Cambria" w:hAnsi="Cambria"/>
          <w:sz w:val="22"/>
          <w:szCs w:val="22"/>
          <w:lang w:val="ro-RO"/>
        </w:rPr>
      </w:pPr>
    </w:p>
    <w:p w14:paraId="433A366F" w14:textId="77777777" w:rsidR="00096361" w:rsidRPr="0028514F" w:rsidRDefault="00096361" w:rsidP="0028514F">
      <w:pPr>
        <w:snapToGrid w:val="0"/>
        <w:spacing w:line="276" w:lineRule="auto"/>
        <w:contextualSpacing/>
        <w:rPr>
          <w:rFonts w:ascii="Cambria" w:hAnsi="Cambria"/>
          <w:sz w:val="22"/>
          <w:szCs w:val="22"/>
          <w:lang w:val="ro-RO"/>
        </w:rPr>
      </w:pPr>
    </w:p>
    <w:p w14:paraId="2B47119F" w14:textId="77777777" w:rsidR="00096361" w:rsidRPr="0028514F" w:rsidRDefault="00096361" w:rsidP="0028514F">
      <w:pPr>
        <w:snapToGrid w:val="0"/>
        <w:spacing w:line="276" w:lineRule="auto"/>
        <w:contextualSpacing/>
        <w:rPr>
          <w:rFonts w:ascii="Cambria" w:hAnsi="Cambria"/>
          <w:sz w:val="22"/>
          <w:szCs w:val="22"/>
          <w:lang w:val="ro-RO"/>
        </w:rPr>
      </w:pPr>
    </w:p>
    <w:p w14:paraId="607BDDAC" w14:textId="77777777" w:rsidR="00096361" w:rsidRPr="0028514F" w:rsidRDefault="00096361" w:rsidP="0028514F">
      <w:pPr>
        <w:snapToGrid w:val="0"/>
        <w:spacing w:line="276" w:lineRule="auto"/>
        <w:contextualSpacing/>
        <w:rPr>
          <w:rFonts w:ascii="Cambria" w:hAnsi="Cambria"/>
          <w:sz w:val="22"/>
          <w:szCs w:val="22"/>
          <w:lang w:val="ro-RO"/>
        </w:rPr>
      </w:pPr>
    </w:p>
    <w:p w14:paraId="0AF3F251" w14:textId="77777777" w:rsidR="00096361" w:rsidRPr="0028514F" w:rsidRDefault="00096361" w:rsidP="0028514F">
      <w:pPr>
        <w:snapToGrid w:val="0"/>
        <w:spacing w:line="276" w:lineRule="auto"/>
        <w:contextualSpacing/>
        <w:rPr>
          <w:rFonts w:ascii="Cambria" w:hAnsi="Cambria"/>
          <w:sz w:val="22"/>
          <w:szCs w:val="22"/>
          <w:lang w:val="ro-RO"/>
        </w:rPr>
      </w:pPr>
    </w:p>
    <w:p w14:paraId="4BA3D74E" w14:textId="77777777" w:rsidR="00096361" w:rsidRPr="0028514F" w:rsidRDefault="00096361" w:rsidP="0028514F">
      <w:pPr>
        <w:snapToGrid w:val="0"/>
        <w:spacing w:line="276" w:lineRule="auto"/>
        <w:contextualSpacing/>
        <w:rPr>
          <w:rFonts w:ascii="Cambria" w:hAnsi="Cambria"/>
          <w:sz w:val="22"/>
          <w:szCs w:val="22"/>
          <w:lang w:val="ro-RO"/>
        </w:rPr>
      </w:pPr>
    </w:p>
    <w:p w14:paraId="6787A8EB" w14:textId="77777777" w:rsidR="00096361" w:rsidRPr="0028514F" w:rsidRDefault="00096361" w:rsidP="0028514F">
      <w:pPr>
        <w:tabs>
          <w:tab w:val="left" w:pos="3345"/>
        </w:tabs>
        <w:snapToGrid w:val="0"/>
        <w:spacing w:line="276" w:lineRule="auto"/>
        <w:contextualSpacing/>
        <w:rPr>
          <w:rFonts w:ascii="Cambria" w:hAnsi="Cambria"/>
          <w:sz w:val="22"/>
          <w:szCs w:val="22"/>
          <w:lang w:val="ro-RO"/>
        </w:rPr>
      </w:pPr>
      <w:r w:rsidRPr="0028514F">
        <w:rPr>
          <w:rFonts w:ascii="Cambria" w:hAnsi="Cambria"/>
          <w:sz w:val="22"/>
          <w:szCs w:val="22"/>
          <w:lang w:val="ro-RO"/>
        </w:rPr>
        <w:tab/>
      </w:r>
    </w:p>
    <w:p w14:paraId="5A683A8D" w14:textId="77777777" w:rsidR="00096361" w:rsidRPr="0028514F" w:rsidRDefault="00096361" w:rsidP="0028514F">
      <w:pPr>
        <w:tabs>
          <w:tab w:val="left" w:pos="3345"/>
        </w:tabs>
        <w:snapToGrid w:val="0"/>
        <w:spacing w:line="276" w:lineRule="auto"/>
        <w:contextualSpacing/>
        <w:rPr>
          <w:rFonts w:ascii="Cambria" w:hAnsi="Cambria"/>
          <w:sz w:val="22"/>
          <w:szCs w:val="22"/>
          <w:lang w:val="ro-RO"/>
        </w:rPr>
      </w:pPr>
    </w:p>
    <w:p w14:paraId="6B9B24BD" w14:textId="77777777" w:rsidR="00096361" w:rsidRPr="0028514F" w:rsidRDefault="00096361" w:rsidP="0028514F">
      <w:pPr>
        <w:tabs>
          <w:tab w:val="left" w:pos="3345"/>
        </w:tabs>
        <w:snapToGrid w:val="0"/>
        <w:spacing w:line="276" w:lineRule="auto"/>
        <w:contextualSpacing/>
        <w:rPr>
          <w:rFonts w:ascii="Cambria" w:hAnsi="Cambria"/>
          <w:sz w:val="22"/>
          <w:szCs w:val="22"/>
          <w:lang w:val="ro-RO"/>
        </w:rPr>
      </w:pPr>
    </w:p>
    <w:p w14:paraId="39DD479E" w14:textId="5AC9F3C7" w:rsidR="00096361" w:rsidRPr="0028514F" w:rsidRDefault="00096361" w:rsidP="0028514F">
      <w:pPr>
        <w:tabs>
          <w:tab w:val="left" w:pos="3345"/>
        </w:tabs>
        <w:snapToGrid w:val="0"/>
        <w:spacing w:line="276" w:lineRule="auto"/>
        <w:contextualSpacing/>
        <w:rPr>
          <w:rFonts w:ascii="Cambria" w:hAnsi="Cambria"/>
          <w:sz w:val="22"/>
          <w:szCs w:val="22"/>
          <w:lang w:val="ro-RO"/>
        </w:rPr>
      </w:pPr>
    </w:p>
    <w:p w14:paraId="1099F23C" w14:textId="7D0A820A" w:rsidR="00096361" w:rsidRPr="0028514F" w:rsidRDefault="00096361" w:rsidP="0028514F">
      <w:pPr>
        <w:tabs>
          <w:tab w:val="left" w:pos="3345"/>
        </w:tabs>
        <w:snapToGrid w:val="0"/>
        <w:spacing w:line="276" w:lineRule="auto"/>
        <w:contextualSpacing/>
        <w:rPr>
          <w:rFonts w:ascii="Cambria" w:hAnsi="Cambria"/>
          <w:sz w:val="22"/>
          <w:szCs w:val="22"/>
          <w:lang w:val="ro-RO"/>
        </w:rPr>
      </w:pPr>
    </w:p>
    <w:p w14:paraId="172BB0FF" w14:textId="0231E7C1" w:rsidR="0028514F" w:rsidRPr="0028514F" w:rsidRDefault="0028514F" w:rsidP="0028514F">
      <w:pPr>
        <w:tabs>
          <w:tab w:val="left" w:pos="3345"/>
        </w:tabs>
        <w:snapToGrid w:val="0"/>
        <w:spacing w:line="276" w:lineRule="auto"/>
        <w:contextualSpacing/>
        <w:rPr>
          <w:rFonts w:ascii="Cambria" w:hAnsi="Cambria"/>
          <w:sz w:val="22"/>
          <w:szCs w:val="22"/>
          <w:lang w:val="ro-RO"/>
        </w:rPr>
      </w:pPr>
    </w:p>
    <w:p w14:paraId="4F9484AB" w14:textId="51173A77" w:rsidR="0028514F" w:rsidRDefault="0028514F" w:rsidP="0028514F">
      <w:pPr>
        <w:tabs>
          <w:tab w:val="left" w:pos="3345"/>
        </w:tabs>
        <w:snapToGrid w:val="0"/>
        <w:spacing w:line="276" w:lineRule="auto"/>
        <w:contextualSpacing/>
        <w:rPr>
          <w:rFonts w:ascii="Cambria" w:hAnsi="Cambria"/>
          <w:sz w:val="22"/>
          <w:szCs w:val="22"/>
          <w:lang w:val="ro-RO"/>
        </w:rPr>
      </w:pPr>
    </w:p>
    <w:p w14:paraId="748F42F8" w14:textId="37092A5E" w:rsidR="00096361" w:rsidRPr="0028514F" w:rsidRDefault="00096361" w:rsidP="0028514F">
      <w:pPr>
        <w:tabs>
          <w:tab w:val="left" w:pos="3345"/>
        </w:tabs>
        <w:snapToGrid w:val="0"/>
        <w:spacing w:line="276" w:lineRule="auto"/>
        <w:contextualSpacing/>
        <w:rPr>
          <w:rFonts w:ascii="Cambria" w:hAnsi="Cambria"/>
          <w:sz w:val="22"/>
          <w:szCs w:val="22"/>
          <w:lang w:val="ro-RO"/>
        </w:rPr>
      </w:pPr>
    </w:p>
    <w:p w14:paraId="01DCD3DE" w14:textId="77777777" w:rsidR="0028514F" w:rsidRPr="0028514F" w:rsidRDefault="0028514F" w:rsidP="0028514F">
      <w:pPr>
        <w:numPr>
          <w:ilvl w:val="0"/>
          <w:numId w:val="39"/>
        </w:numPr>
        <w:snapToGrid w:val="0"/>
        <w:spacing w:line="276" w:lineRule="auto"/>
        <w:ind w:left="142" w:hanging="142"/>
        <w:contextualSpacing/>
        <w:rPr>
          <w:rFonts w:ascii="Cambria" w:hAnsi="Cambria" w:cs="Arial"/>
          <w:b/>
          <w:color w:val="28A6E2"/>
          <w:sz w:val="22"/>
          <w:szCs w:val="22"/>
          <w:lang w:val="ro-RO"/>
        </w:rPr>
      </w:pPr>
      <w:r w:rsidRPr="0028514F">
        <w:rPr>
          <w:rFonts w:ascii="Cambria" w:hAnsi="Cambria" w:cs="Arial"/>
          <w:b/>
          <w:color w:val="28A6E2"/>
          <w:sz w:val="22"/>
          <w:szCs w:val="22"/>
          <w:lang w:val="ro-RO"/>
        </w:rPr>
        <w:lastRenderedPageBreak/>
        <w:t xml:space="preserve">Introducere și context </w:t>
      </w:r>
    </w:p>
    <w:p w14:paraId="35FA401D" w14:textId="1E1DA02E" w:rsidR="0028514F" w:rsidRPr="0028514F" w:rsidRDefault="0028514F" w:rsidP="0028514F">
      <w:pPr>
        <w:pStyle w:val="a9"/>
        <w:tabs>
          <w:tab w:val="left" w:pos="426"/>
        </w:tabs>
        <w:snapToGrid w:val="0"/>
        <w:spacing w:line="276" w:lineRule="auto"/>
        <w:contextualSpacing/>
        <w:jc w:val="both"/>
        <w:rPr>
          <w:rFonts w:ascii="Cambria" w:hAnsi="Cambria"/>
          <w:sz w:val="22"/>
          <w:szCs w:val="22"/>
          <w:shd w:val="clear" w:color="auto" w:fill="FFFFFF"/>
          <w:lang w:val="ro-RO"/>
        </w:rPr>
      </w:pPr>
      <w:r w:rsidRPr="0028514F">
        <w:rPr>
          <w:rFonts w:ascii="Cambria" w:hAnsi="Cambria"/>
          <w:sz w:val="22"/>
          <w:szCs w:val="22"/>
          <w:shd w:val="clear" w:color="auto" w:fill="FFFFFF"/>
          <w:lang w:val="ro-RO"/>
        </w:rPr>
        <w:t xml:space="preserve">Planificarea financiară este una din funcțiile manageriale de bază în cadrul </w:t>
      </w:r>
      <w:r w:rsidR="008A1993">
        <w:rPr>
          <w:rFonts w:ascii="Cambria" w:hAnsi="Cambria"/>
          <w:iCs/>
          <w:sz w:val="22"/>
          <w:szCs w:val="22"/>
          <w:shd w:val="clear" w:color="auto" w:fill="FFFFFF"/>
          <w:lang w:val="ro-RO"/>
        </w:rPr>
        <w:t>AO_______________</w:t>
      </w:r>
      <w:r w:rsidRPr="0028514F">
        <w:rPr>
          <w:rFonts w:ascii="Cambria" w:hAnsi="Cambria"/>
          <w:sz w:val="22"/>
          <w:szCs w:val="22"/>
          <w:shd w:val="clear" w:color="auto" w:fill="FFFFFF"/>
          <w:lang w:val="ro-RO"/>
        </w:rPr>
        <w:t xml:space="preserve">. Scopul acestei politici și proceduri este de a defini procesul de planificare financiară, de a descrie principalele instrumente utilizate în acest sens și de dezvolta sistemul de aplicare în practică a acestei componente.  </w:t>
      </w:r>
    </w:p>
    <w:p w14:paraId="5C7A72E6" w14:textId="77777777" w:rsidR="0028514F" w:rsidRPr="0028514F" w:rsidRDefault="0028514F" w:rsidP="0028514F">
      <w:pPr>
        <w:pStyle w:val="a9"/>
        <w:tabs>
          <w:tab w:val="left" w:pos="426"/>
        </w:tabs>
        <w:snapToGrid w:val="0"/>
        <w:spacing w:line="276" w:lineRule="auto"/>
        <w:contextualSpacing/>
        <w:rPr>
          <w:rFonts w:ascii="Cambria" w:hAnsi="Cambria"/>
          <w:sz w:val="22"/>
          <w:szCs w:val="22"/>
          <w:shd w:val="clear" w:color="auto" w:fill="FFFFFF"/>
          <w:lang w:val="ro-RO"/>
        </w:rPr>
      </w:pPr>
      <w:r w:rsidRPr="0028514F">
        <w:rPr>
          <w:rFonts w:ascii="Cambria" w:hAnsi="Cambria"/>
          <w:b/>
          <w:bCs/>
          <w:i/>
          <w:iCs/>
          <w:sz w:val="22"/>
          <w:szCs w:val="22"/>
          <w:shd w:val="clear" w:color="auto" w:fill="FFFFFF"/>
          <w:lang w:val="ro-RO"/>
        </w:rPr>
        <w:t xml:space="preserve">Noțiuni de bază: </w:t>
      </w:r>
    </w:p>
    <w:p w14:paraId="6096BDA4" w14:textId="53CE8CDE" w:rsidR="0028514F" w:rsidRPr="0028514F" w:rsidRDefault="0028514F" w:rsidP="0028514F">
      <w:pPr>
        <w:pStyle w:val="a9"/>
        <w:tabs>
          <w:tab w:val="left" w:pos="426"/>
        </w:tabs>
        <w:snapToGrid w:val="0"/>
        <w:spacing w:line="276" w:lineRule="auto"/>
        <w:contextualSpacing/>
        <w:jc w:val="both"/>
        <w:rPr>
          <w:rFonts w:ascii="Cambria" w:hAnsi="Cambria"/>
          <w:sz w:val="22"/>
          <w:szCs w:val="22"/>
          <w:shd w:val="clear" w:color="auto" w:fill="FFFFFF"/>
          <w:lang w:val="ro-RO"/>
        </w:rPr>
      </w:pPr>
      <w:r w:rsidRPr="0028514F">
        <w:rPr>
          <w:rFonts w:ascii="Cambria" w:hAnsi="Cambria"/>
          <w:i/>
          <w:iCs/>
          <w:sz w:val="22"/>
          <w:szCs w:val="22"/>
          <w:shd w:val="clear" w:color="auto" w:fill="FFFFFF"/>
          <w:lang w:val="ro-RO"/>
        </w:rPr>
        <w:t xml:space="preserve">Buget consolidat – </w:t>
      </w:r>
      <w:r w:rsidRPr="0028514F">
        <w:rPr>
          <w:rFonts w:ascii="Cambria" w:hAnsi="Cambria"/>
          <w:sz w:val="22"/>
          <w:szCs w:val="22"/>
          <w:shd w:val="clear" w:color="auto" w:fill="FFFFFF"/>
          <w:lang w:val="ro-RO"/>
        </w:rPr>
        <w:t xml:space="preserve">buget general, care cuprinde perioada unui an calendaristic și care include toate cheltuielile planificate în acel an de </w:t>
      </w:r>
      <w:r w:rsidR="008A1993">
        <w:rPr>
          <w:rFonts w:ascii="Cambria" w:hAnsi="Cambria"/>
          <w:iCs/>
          <w:sz w:val="22"/>
          <w:szCs w:val="22"/>
          <w:shd w:val="clear" w:color="auto" w:fill="FFFFFF"/>
          <w:lang w:val="ro-RO"/>
        </w:rPr>
        <w:t>AO_______________</w:t>
      </w:r>
      <w:r w:rsidRPr="0028514F">
        <w:rPr>
          <w:rFonts w:ascii="Cambria" w:hAnsi="Cambria"/>
          <w:sz w:val="22"/>
          <w:szCs w:val="22"/>
          <w:shd w:val="clear" w:color="auto" w:fill="FFFFFF"/>
          <w:lang w:val="ro-RO"/>
        </w:rPr>
        <w:t xml:space="preserve"> și sursele de finanțare prognozate. </w:t>
      </w:r>
    </w:p>
    <w:p w14:paraId="11F61F7D" w14:textId="1AD57FC9" w:rsidR="0028514F" w:rsidRPr="0028514F" w:rsidRDefault="0028514F" w:rsidP="0028514F">
      <w:pPr>
        <w:pStyle w:val="a9"/>
        <w:tabs>
          <w:tab w:val="left" w:pos="426"/>
        </w:tabs>
        <w:snapToGrid w:val="0"/>
        <w:spacing w:line="276" w:lineRule="auto"/>
        <w:contextualSpacing/>
        <w:jc w:val="both"/>
        <w:rPr>
          <w:rFonts w:ascii="Cambria" w:hAnsi="Cambria"/>
          <w:i/>
          <w:iCs/>
          <w:sz w:val="22"/>
          <w:szCs w:val="22"/>
          <w:shd w:val="clear" w:color="auto" w:fill="FFFFFF"/>
          <w:lang w:val="ro-RO"/>
        </w:rPr>
      </w:pPr>
      <w:r w:rsidRPr="0028514F">
        <w:rPr>
          <w:rFonts w:ascii="Cambria" w:hAnsi="Cambria"/>
          <w:i/>
          <w:iCs/>
          <w:sz w:val="22"/>
          <w:szCs w:val="22"/>
          <w:shd w:val="clear" w:color="auto" w:fill="FFFFFF"/>
          <w:lang w:val="ro-RO"/>
        </w:rPr>
        <w:t xml:space="preserve">Fond de autofinanțare – </w:t>
      </w:r>
      <w:r w:rsidRPr="0028514F">
        <w:rPr>
          <w:rFonts w:ascii="Cambria" w:hAnsi="Cambria"/>
          <w:sz w:val="22"/>
          <w:szCs w:val="22"/>
          <w:shd w:val="clear" w:color="auto" w:fill="FFFFFF"/>
          <w:lang w:val="ro-RO"/>
        </w:rPr>
        <w:t xml:space="preserve">rezultatul (excedentul sau deficitul) activităților statutare </w:t>
      </w:r>
      <w:r w:rsidR="008A1993">
        <w:rPr>
          <w:rFonts w:ascii="Cambria" w:hAnsi="Cambria"/>
          <w:iCs/>
          <w:sz w:val="22"/>
          <w:szCs w:val="22"/>
          <w:shd w:val="clear" w:color="auto" w:fill="FFFFFF"/>
          <w:lang w:val="ro-RO"/>
        </w:rPr>
        <w:t>AO_______________</w:t>
      </w:r>
      <w:r w:rsidRPr="0028514F">
        <w:rPr>
          <w:rFonts w:ascii="Cambria" w:hAnsi="Cambria"/>
          <w:sz w:val="22"/>
          <w:szCs w:val="22"/>
          <w:shd w:val="clear" w:color="auto" w:fill="FFFFFF"/>
          <w:lang w:val="ro-RO"/>
        </w:rPr>
        <w:t>, inclusiv celor economice.</w:t>
      </w:r>
    </w:p>
    <w:p w14:paraId="2A22A8E5" w14:textId="141B4538" w:rsidR="0028514F" w:rsidRPr="0028514F" w:rsidRDefault="0028514F" w:rsidP="0028514F">
      <w:pPr>
        <w:pStyle w:val="a9"/>
        <w:tabs>
          <w:tab w:val="left" w:pos="426"/>
        </w:tabs>
        <w:snapToGrid w:val="0"/>
        <w:spacing w:line="276" w:lineRule="auto"/>
        <w:contextualSpacing/>
        <w:jc w:val="both"/>
        <w:rPr>
          <w:rFonts w:ascii="Cambria" w:hAnsi="Cambria"/>
          <w:sz w:val="22"/>
          <w:szCs w:val="22"/>
          <w:shd w:val="clear" w:color="auto" w:fill="FFFFFF"/>
          <w:lang w:val="ro-RO"/>
        </w:rPr>
      </w:pPr>
      <w:r w:rsidRPr="0028514F">
        <w:rPr>
          <w:rFonts w:ascii="Cambria" w:hAnsi="Cambria"/>
          <w:i/>
          <w:iCs/>
          <w:sz w:val="22"/>
          <w:szCs w:val="22"/>
          <w:shd w:val="clear" w:color="auto" w:fill="FFFFFF"/>
          <w:lang w:val="ro-RO"/>
        </w:rPr>
        <w:t>Cash-</w:t>
      </w:r>
      <w:proofErr w:type="spellStart"/>
      <w:r w:rsidRPr="0028514F">
        <w:rPr>
          <w:rFonts w:ascii="Cambria" w:hAnsi="Cambria"/>
          <w:i/>
          <w:iCs/>
          <w:sz w:val="22"/>
          <w:szCs w:val="22"/>
          <w:shd w:val="clear" w:color="auto" w:fill="FFFFFF"/>
          <w:lang w:val="ro-RO"/>
        </w:rPr>
        <w:t>flow</w:t>
      </w:r>
      <w:proofErr w:type="spellEnd"/>
      <w:r w:rsidRPr="0028514F">
        <w:rPr>
          <w:rFonts w:ascii="Cambria" w:hAnsi="Cambria"/>
          <w:i/>
          <w:iCs/>
          <w:sz w:val="22"/>
          <w:szCs w:val="22"/>
          <w:shd w:val="clear" w:color="auto" w:fill="FFFFFF"/>
          <w:lang w:val="ro-RO"/>
        </w:rPr>
        <w:t xml:space="preserve"> – </w:t>
      </w:r>
      <w:r w:rsidRPr="0028514F">
        <w:rPr>
          <w:rFonts w:ascii="Cambria" w:hAnsi="Cambria"/>
          <w:sz w:val="22"/>
          <w:szCs w:val="22"/>
          <w:shd w:val="clear" w:color="auto" w:fill="FFFFFF"/>
          <w:lang w:val="ro-RO"/>
        </w:rPr>
        <w:t xml:space="preserve">fluxul de încasări și ieșiri de pe conturile </w:t>
      </w:r>
      <w:r w:rsidR="008A1993">
        <w:rPr>
          <w:rFonts w:ascii="Cambria" w:hAnsi="Cambria"/>
          <w:iCs/>
          <w:sz w:val="22"/>
          <w:szCs w:val="22"/>
          <w:shd w:val="clear" w:color="auto" w:fill="FFFFFF"/>
          <w:lang w:val="ro-RO"/>
        </w:rPr>
        <w:t>AO_______________</w:t>
      </w:r>
      <w:r w:rsidRPr="0028514F">
        <w:rPr>
          <w:rFonts w:ascii="Cambria" w:hAnsi="Cambria"/>
          <w:sz w:val="22"/>
          <w:szCs w:val="22"/>
          <w:shd w:val="clear" w:color="auto" w:fill="FFFFFF"/>
          <w:lang w:val="ro-RO"/>
        </w:rPr>
        <w:t xml:space="preserve"> într-o perioadă anumită de timp. </w:t>
      </w:r>
    </w:p>
    <w:p w14:paraId="0EB632A9" w14:textId="77777777" w:rsidR="0028514F" w:rsidRPr="0028514F" w:rsidRDefault="0028514F" w:rsidP="0028514F">
      <w:pPr>
        <w:snapToGrid w:val="0"/>
        <w:spacing w:line="276" w:lineRule="auto"/>
        <w:contextualSpacing/>
        <w:rPr>
          <w:rFonts w:ascii="Cambria" w:hAnsi="Cambria"/>
          <w:sz w:val="22"/>
          <w:szCs w:val="22"/>
          <w:lang w:val="ro-RO"/>
        </w:rPr>
      </w:pPr>
    </w:p>
    <w:p w14:paraId="7EC22C39" w14:textId="77777777" w:rsidR="0028514F" w:rsidRPr="0028514F" w:rsidRDefault="0028514F" w:rsidP="0028514F">
      <w:pPr>
        <w:numPr>
          <w:ilvl w:val="0"/>
          <w:numId w:val="39"/>
        </w:numPr>
        <w:snapToGrid w:val="0"/>
        <w:spacing w:line="276" w:lineRule="auto"/>
        <w:ind w:left="284" w:hanging="284"/>
        <w:contextualSpacing/>
        <w:rPr>
          <w:rFonts w:ascii="Cambria" w:hAnsi="Cambria" w:cs="Arial"/>
          <w:b/>
          <w:color w:val="28A6E2"/>
          <w:sz w:val="22"/>
          <w:szCs w:val="22"/>
          <w:lang w:val="ro-RO"/>
        </w:rPr>
      </w:pPr>
      <w:r w:rsidRPr="0028514F">
        <w:rPr>
          <w:rFonts w:ascii="Cambria" w:hAnsi="Cambria" w:cs="Arial"/>
          <w:b/>
          <w:color w:val="28A6E2"/>
          <w:sz w:val="22"/>
          <w:szCs w:val="22"/>
          <w:lang w:val="ro-RO"/>
        </w:rPr>
        <w:t xml:space="preserve">Politica privind planificarea financiară/bugetarea </w:t>
      </w:r>
    </w:p>
    <w:p w14:paraId="7A2774B3" w14:textId="77777777" w:rsidR="0028514F" w:rsidRPr="0028514F" w:rsidRDefault="0028514F" w:rsidP="0028514F">
      <w:pPr>
        <w:pStyle w:val="a9"/>
        <w:tabs>
          <w:tab w:val="left" w:pos="426"/>
        </w:tabs>
        <w:snapToGrid w:val="0"/>
        <w:spacing w:line="276" w:lineRule="auto"/>
        <w:contextualSpacing/>
        <w:rPr>
          <w:rFonts w:ascii="Cambria" w:hAnsi="Cambria" w:cs="Calibri"/>
          <w:b/>
          <w:i/>
          <w:iCs/>
          <w:sz w:val="22"/>
          <w:szCs w:val="22"/>
          <w:lang w:val="ro-RO"/>
        </w:rPr>
      </w:pPr>
      <w:r w:rsidRPr="0028514F">
        <w:rPr>
          <w:rFonts w:ascii="Cambria" w:hAnsi="Cambria" w:cs="Arial"/>
          <w:b/>
          <w:i/>
          <w:iCs/>
          <w:sz w:val="22"/>
          <w:szCs w:val="22"/>
          <w:lang w:val="ro-RO"/>
        </w:rPr>
        <w:t>Principii de bază:</w:t>
      </w:r>
    </w:p>
    <w:p w14:paraId="7577FB75" w14:textId="26905926" w:rsidR="0028514F" w:rsidRDefault="0028514F" w:rsidP="0028514F">
      <w:pPr>
        <w:pStyle w:val="a9"/>
        <w:tabs>
          <w:tab w:val="left" w:pos="426"/>
        </w:tabs>
        <w:snapToGrid w:val="0"/>
        <w:spacing w:line="276" w:lineRule="auto"/>
        <w:contextualSpacing/>
        <w:jc w:val="both"/>
        <w:rPr>
          <w:rFonts w:ascii="Cambria" w:hAnsi="Cambria"/>
          <w:sz w:val="22"/>
          <w:szCs w:val="22"/>
          <w:shd w:val="clear" w:color="auto" w:fill="FFFFFF"/>
          <w:lang w:val="ro-RO"/>
        </w:rPr>
      </w:pPr>
      <w:r w:rsidRPr="0028514F">
        <w:rPr>
          <w:rFonts w:ascii="Cambria" w:hAnsi="Cambria"/>
          <w:bCs/>
          <w:i/>
          <w:sz w:val="22"/>
          <w:szCs w:val="22"/>
          <w:shd w:val="clear" w:color="auto" w:fill="FFFFFF"/>
          <w:lang w:val="ro-RO"/>
        </w:rPr>
        <w:t>Continuitate.</w:t>
      </w:r>
      <w:r w:rsidRPr="0028514F">
        <w:rPr>
          <w:rFonts w:ascii="Cambria" w:hAnsi="Cambria"/>
          <w:sz w:val="22"/>
          <w:szCs w:val="22"/>
          <w:shd w:val="clear" w:color="auto" w:fill="FFFFFF"/>
          <w:lang w:val="ro-RO"/>
        </w:rPr>
        <w:t xml:space="preserve"> Procesul de planificare financiară se va efectua în continuu, astfel la începutul fiecărui an, </w:t>
      </w:r>
      <w:r w:rsidRPr="0028514F">
        <w:rPr>
          <w:rFonts w:ascii="Cambria" w:hAnsi="Cambria"/>
          <w:i/>
          <w:sz w:val="22"/>
          <w:szCs w:val="22"/>
          <w:shd w:val="clear" w:color="auto" w:fill="FFFFFF"/>
          <w:lang w:val="ro-RO"/>
        </w:rPr>
        <w:t>Asociația</w:t>
      </w:r>
      <w:r w:rsidRPr="0028514F">
        <w:rPr>
          <w:rFonts w:ascii="Cambria" w:hAnsi="Cambria"/>
          <w:sz w:val="22"/>
          <w:szCs w:val="22"/>
          <w:shd w:val="clear" w:color="auto" w:fill="FFFFFF"/>
          <w:lang w:val="ro-RO"/>
        </w:rPr>
        <w:t xml:space="preserve"> va cunoaște necesitățile financiare pentru anul în curs, cât și sursele de finanțare care vor acoperi aceste necesități. </w:t>
      </w:r>
    </w:p>
    <w:p w14:paraId="0AB8D542" w14:textId="77777777" w:rsidR="0028514F" w:rsidRPr="0028514F" w:rsidRDefault="0028514F" w:rsidP="0028514F">
      <w:pPr>
        <w:pStyle w:val="a9"/>
        <w:tabs>
          <w:tab w:val="left" w:pos="426"/>
        </w:tabs>
        <w:snapToGrid w:val="0"/>
        <w:spacing w:line="276" w:lineRule="auto"/>
        <w:contextualSpacing/>
        <w:jc w:val="both"/>
        <w:rPr>
          <w:rFonts w:ascii="Cambria" w:hAnsi="Cambria"/>
          <w:sz w:val="22"/>
          <w:szCs w:val="22"/>
          <w:shd w:val="clear" w:color="auto" w:fill="FFFFFF"/>
          <w:lang w:val="ro-RO"/>
        </w:rPr>
      </w:pPr>
    </w:p>
    <w:p w14:paraId="0F1B2D4C" w14:textId="6FD9FF45" w:rsidR="0028514F" w:rsidRDefault="0028514F" w:rsidP="0028514F">
      <w:pPr>
        <w:pStyle w:val="a9"/>
        <w:tabs>
          <w:tab w:val="left" w:pos="426"/>
        </w:tabs>
        <w:snapToGrid w:val="0"/>
        <w:spacing w:line="276" w:lineRule="auto"/>
        <w:contextualSpacing/>
        <w:jc w:val="both"/>
        <w:rPr>
          <w:rFonts w:ascii="Cambria" w:hAnsi="Cambria"/>
          <w:i/>
          <w:iCs/>
          <w:sz w:val="22"/>
          <w:szCs w:val="22"/>
          <w:shd w:val="clear" w:color="auto" w:fill="FFFFFF"/>
          <w:lang w:val="ro-RO"/>
        </w:rPr>
      </w:pPr>
      <w:r w:rsidRPr="0028514F">
        <w:rPr>
          <w:rFonts w:ascii="Cambria" w:hAnsi="Cambria"/>
          <w:bCs/>
          <w:i/>
          <w:sz w:val="22"/>
          <w:szCs w:val="22"/>
          <w:shd w:val="clear" w:color="auto" w:fill="FFFFFF"/>
          <w:lang w:val="ro-RO"/>
        </w:rPr>
        <w:t>Concordanță.</w:t>
      </w:r>
      <w:r w:rsidRPr="0028514F">
        <w:rPr>
          <w:rFonts w:ascii="Cambria" w:hAnsi="Cambria"/>
          <w:i/>
          <w:sz w:val="22"/>
          <w:szCs w:val="22"/>
          <w:shd w:val="clear" w:color="auto" w:fill="FFFFFF"/>
          <w:lang w:val="ro-RO"/>
        </w:rPr>
        <w:t xml:space="preserve"> </w:t>
      </w:r>
      <w:r w:rsidRPr="0028514F">
        <w:rPr>
          <w:rFonts w:ascii="Cambria" w:hAnsi="Cambria"/>
          <w:color w:val="000000"/>
          <w:sz w:val="22"/>
          <w:szCs w:val="22"/>
          <w:lang w:val="ro-RO" w:eastAsia="fr-CA"/>
        </w:rPr>
        <w:t xml:space="preserve">Partea de cheltuieli va cuprinde costurile necesare pentru atingerea </w:t>
      </w:r>
      <w:r w:rsidRPr="0028514F">
        <w:rPr>
          <w:rFonts w:ascii="Cambria" w:hAnsi="Cambria"/>
          <w:sz w:val="22"/>
          <w:szCs w:val="22"/>
          <w:shd w:val="clear" w:color="auto" w:fill="FFFFFF"/>
          <w:lang w:val="ro-RO"/>
        </w:rPr>
        <w:t>obiectivelor stabilite, astfel cheltuielile prevăzute în Bugetul Anual vor corespunde obiectivelor generale ale Asociației</w:t>
      </w:r>
      <w:r w:rsidRPr="0028514F">
        <w:rPr>
          <w:rFonts w:ascii="Cambria" w:hAnsi="Cambria"/>
          <w:i/>
          <w:iCs/>
          <w:sz w:val="22"/>
          <w:szCs w:val="22"/>
          <w:shd w:val="clear" w:color="auto" w:fill="FFFFFF"/>
          <w:lang w:val="ro-RO"/>
        </w:rPr>
        <w:t xml:space="preserve"> </w:t>
      </w:r>
      <w:r w:rsidRPr="0028514F">
        <w:rPr>
          <w:rFonts w:ascii="Cambria" w:hAnsi="Cambria"/>
          <w:iCs/>
          <w:sz w:val="22"/>
          <w:szCs w:val="22"/>
          <w:shd w:val="clear" w:color="auto" w:fill="FFFFFF"/>
          <w:lang w:val="ro-RO"/>
        </w:rPr>
        <w:t>stabilite în strategia de dezvoltare</w:t>
      </w:r>
      <w:r w:rsidRPr="0028514F">
        <w:rPr>
          <w:rFonts w:ascii="Cambria" w:hAnsi="Cambria"/>
          <w:i/>
          <w:iCs/>
          <w:sz w:val="22"/>
          <w:szCs w:val="22"/>
          <w:shd w:val="clear" w:color="auto" w:fill="FFFFFF"/>
          <w:lang w:val="ro-RO"/>
        </w:rPr>
        <w:t xml:space="preserve"> </w:t>
      </w:r>
      <w:r w:rsidRPr="0028514F">
        <w:rPr>
          <w:rFonts w:ascii="Cambria" w:hAnsi="Cambria"/>
          <w:iCs/>
          <w:sz w:val="22"/>
          <w:szCs w:val="22"/>
          <w:shd w:val="clear" w:color="auto" w:fill="FFFFFF"/>
          <w:lang w:val="ro-RO"/>
        </w:rPr>
        <w:t>a</w:t>
      </w:r>
      <w:r w:rsidRPr="0028514F">
        <w:rPr>
          <w:rFonts w:ascii="Cambria" w:hAnsi="Cambria"/>
          <w:i/>
          <w:iCs/>
          <w:sz w:val="22"/>
          <w:szCs w:val="22"/>
          <w:shd w:val="clear" w:color="auto" w:fill="FFFFFF"/>
          <w:lang w:val="ro-RO"/>
        </w:rPr>
        <w:t xml:space="preserve"> </w:t>
      </w:r>
      <w:r w:rsidRPr="0028514F">
        <w:rPr>
          <w:rFonts w:ascii="Cambria" w:hAnsi="Cambria"/>
          <w:sz w:val="22"/>
          <w:szCs w:val="22"/>
          <w:shd w:val="clear" w:color="auto" w:fill="FFFFFF"/>
          <w:lang w:val="ro-RO"/>
        </w:rPr>
        <w:t>Asociației</w:t>
      </w:r>
      <w:r w:rsidRPr="0028514F">
        <w:rPr>
          <w:rFonts w:ascii="Cambria" w:hAnsi="Cambria"/>
          <w:i/>
          <w:iCs/>
          <w:sz w:val="22"/>
          <w:szCs w:val="22"/>
          <w:shd w:val="clear" w:color="auto" w:fill="FFFFFF"/>
          <w:lang w:val="ro-RO"/>
        </w:rPr>
        <w:t xml:space="preserve">. </w:t>
      </w:r>
    </w:p>
    <w:p w14:paraId="1922E00C" w14:textId="77777777" w:rsidR="0028514F" w:rsidRPr="0028514F" w:rsidRDefault="0028514F" w:rsidP="0028514F">
      <w:pPr>
        <w:pStyle w:val="a9"/>
        <w:tabs>
          <w:tab w:val="left" w:pos="426"/>
        </w:tabs>
        <w:snapToGrid w:val="0"/>
        <w:spacing w:line="276" w:lineRule="auto"/>
        <w:contextualSpacing/>
        <w:jc w:val="both"/>
        <w:rPr>
          <w:rFonts w:ascii="Cambria" w:hAnsi="Cambria"/>
          <w:i/>
          <w:sz w:val="22"/>
          <w:szCs w:val="22"/>
          <w:shd w:val="clear" w:color="auto" w:fill="FFFFFF"/>
          <w:lang w:val="ro-RO"/>
        </w:rPr>
      </w:pPr>
    </w:p>
    <w:p w14:paraId="08D4CA9F" w14:textId="69F9E813" w:rsidR="0028514F" w:rsidRDefault="0028514F" w:rsidP="0028514F">
      <w:pPr>
        <w:pStyle w:val="a9"/>
        <w:tabs>
          <w:tab w:val="left" w:pos="426"/>
        </w:tabs>
        <w:snapToGrid w:val="0"/>
        <w:spacing w:line="276" w:lineRule="auto"/>
        <w:contextualSpacing/>
        <w:jc w:val="both"/>
        <w:rPr>
          <w:rFonts w:ascii="Cambria" w:hAnsi="Cambria"/>
          <w:sz w:val="22"/>
          <w:szCs w:val="22"/>
          <w:lang w:val="ro-RO"/>
        </w:rPr>
      </w:pPr>
      <w:r w:rsidRPr="0028514F">
        <w:rPr>
          <w:rFonts w:ascii="Cambria" w:hAnsi="Cambria"/>
          <w:bCs/>
          <w:i/>
          <w:sz w:val="22"/>
          <w:szCs w:val="22"/>
          <w:shd w:val="clear" w:color="auto" w:fill="FFFFFF"/>
          <w:lang w:val="ro-RO"/>
        </w:rPr>
        <w:t>Estimare corectă a costurilor.</w:t>
      </w:r>
      <w:r w:rsidRPr="0028514F">
        <w:rPr>
          <w:rFonts w:ascii="Cambria" w:hAnsi="Cambria"/>
          <w:i/>
          <w:sz w:val="22"/>
          <w:szCs w:val="22"/>
          <w:shd w:val="clear" w:color="auto" w:fill="FFFFFF"/>
          <w:lang w:val="ro-RO"/>
        </w:rPr>
        <w:t xml:space="preserve"> </w:t>
      </w:r>
      <w:r w:rsidRPr="0028514F">
        <w:rPr>
          <w:rFonts w:ascii="Cambria" w:hAnsi="Cambria"/>
          <w:sz w:val="22"/>
          <w:szCs w:val="22"/>
          <w:lang w:val="ro-RO"/>
        </w:rPr>
        <w:t xml:space="preserve">Estimarea costurilor presupune obținerea unei aproximări a costurilor resurselor necesare pentru realizarea obiectivelor. Această estimare are la bază definirea cât mai detaliată și corectă a activităților ce vor duce la realizarea obiectivelor stabilite, doar astfel va fi posibil de efectuat o estimare cât mai precisă a costurilor. </w:t>
      </w:r>
    </w:p>
    <w:p w14:paraId="33491830" w14:textId="77777777" w:rsidR="0028514F" w:rsidRPr="0028514F" w:rsidRDefault="0028514F" w:rsidP="0028514F">
      <w:pPr>
        <w:pStyle w:val="a9"/>
        <w:tabs>
          <w:tab w:val="left" w:pos="426"/>
        </w:tabs>
        <w:snapToGrid w:val="0"/>
        <w:spacing w:line="276" w:lineRule="auto"/>
        <w:contextualSpacing/>
        <w:jc w:val="both"/>
        <w:rPr>
          <w:rFonts w:ascii="Cambria" w:hAnsi="Cambria"/>
          <w:sz w:val="22"/>
          <w:szCs w:val="22"/>
          <w:lang w:val="ro-RO"/>
        </w:rPr>
      </w:pPr>
    </w:p>
    <w:p w14:paraId="20E482FB" w14:textId="3C281815" w:rsidR="0028514F" w:rsidRPr="0028514F" w:rsidRDefault="0028514F" w:rsidP="0028514F">
      <w:pPr>
        <w:pStyle w:val="a9"/>
        <w:tabs>
          <w:tab w:val="left" w:pos="426"/>
        </w:tabs>
        <w:snapToGrid w:val="0"/>
        <w:spacing w:line="276" w:lineRule="auto"/>
        <w:contextualSpacing/>
        <w:jc w:val="both"/>
        <w:rPr>
          <w:rFonts w:ascii="Cambria" w:hAnsi="Cambria"/>
          <w:sz w:val="22"/>
          <w:szCs w:val="22"/>
          <w:lang w:val="fr-CA"/>
        </w:rPr>
      </w:pPr>
      <w:r w:rsidRPr="0028514F">
        <w:rPr>
          <w:rFonts w:ascii="Cambria" w:hAnsi="Cambria"/>
          <w:bCs/>
          <w:i/>
          <w:sz w:val="22"/>
          <w:szCs w:val="22"/>
          <w:lang w:val="ro-RO"/>
        </w:rPr>
        <w:t>Identificare și echilibrare a resurselor</w:t>
      </w:r>
      <w:r w:rsidRPr="0028514F">
        <w:rPr>
          <w:rFonts w:ascii="Cambria" w:hAnsi="Cambria"/>
          <w:b/>
          <w:sz w:val="22"/>
          <w:szCs w:val="22"/>
          <w:lang w:val="ro-RO"/>
        </w:rPr>
        <w:t>.</w:t>
      </w:r>
      <w:r w:rsidRPr="0028514F">
        <w:rPr>
          <w:rFonts w:ascii="Cambria" w:hAnsi="Cambria"/>
          <w:sz w:val="22"/>
          <w:szCs w:val="22"/>
          <w:lang w:val="ro-RO"/>
        </w:rPr>
        <w:t xml:space="preserve"> Implică stabilirea resurselor necesare a fi planificate și administrate în realizarea activităților, astfel încât obiectivele să fie realizate cu succes. Echilibrarea va asigura ca cererea de resurse să nu depășească disponibilitatea acestora.</w:t>
      </w:r>
      <w:r w:rsidRPr="0028514F">
        <w:rPr>
          <w:rFonts w:ascii="Cambria" w:hAnsi="Cambria"/>
          <w:sz w:val="22"/>
          <w:szCs w:val="22"/>
          <w:lang w:val="fr-CA"/>
        </w:rPr>
        <w:t xml:space="preserve"> </w:t>
      </w:r>
    </w:p>
    <w:p w14:paraId="7981A7A7" w14:textId="77777777" w:rsidR="0028514F" w:rsidRPr="0028514F" w:rsidRDefault="0028514F" w:rsidP="0028514F">
      <w:pPr>
        <w:shd w:val="clear" w:color="auto" w:fill="FFFFFF"/>
        <w:tabs>
          <w:tab w:val="left" w:pos="360"/>
        </w:tabs>
        <w:snapToGrid w:val="0"/>
        <w:spacing w:line="276" w:lineRule="auto"/>
        <w:contextualSpacing/>
        <w:jc w:val="both"/>
        <w:textAlignment w:val="baseline"/>
        <w:rPr>
          <w:rFonts w:ascii="Cambria" w:hAnsi="Cambria" w:cs="Calibri"/>
          <w:b/>
          <w:sz w:val="22"/>
          <w:szCs w:val="22"/>
          <w:lang w:val="ro-RO"/>
        </w:rPr>
      </w:pPr>
      <w:r w:rsidRPr="0028514F">
        <w:rPr>
          <w:rFonts w:ascii="Cambria" w:hAnsi="Cambria" w:cs="Calibri"/>
          <w:b/>
          <w:sz w:val="22"/>
          <w:szCs w:val="22"/>
          <w:lang w:val="ro-RO"/>
        </w:rPr>
        <w:t>Cadrul strategic de planificare financiară</w:t>
      </w:r>
    </w:p>
    <w:p w14:paraId="7E09B504" w14:textId="7C7F7097" w:rsidR="0028514F" w:rsidRPr="0028514F" w:rsidRDefault="0028514F" w:rsidP="0028514F">
      <w:pPr>
        <w:shd w:val="clear" w:color="auto" w:fill="FFFFFF"/>
        <w:tabs>
          <w:tab w:val="left" w:pos="360"/>
        </w:tabs>
        <w:snapToGrid w:val="0"/>
        <w:spacing w:line="276" w:lineRule="auto"/>
        <w:contextualSpacing/>
        <w:jc w:val="both"/>
        <w:textAlignment w:val="baseline"/>
        <w:rPr>
          <w:rFonts w:ascii="Cambria" w:hAnsi="Cambria"/>
          <w:color w:val="000000"/>
          <w:sz w:val="22"/>
          <w:szCs w:val="22"/>
          <w:lang w:val="ro-RO" w:eastAsia="fr-CA"/>
        </w:rPr>
      </w:pPr>
      <w:r w:rsidRPr="0028514F">
        <w:rPr>
          <w:rFonts w:ascii="Cambria" w:hAnsi="Cambria"/>
          <w:color w:val="000000"/>
          <w:sz w:val="22"/>
          <w:szCs w:val="22"/>
          <w:lang w:val="ro-RO" w:eastAsia="fr-CA"/>
        </w:rPr>
        <w:t xml:space="preserve">Planificarea financiară a </w:t>
      </w:r>
      <w:r w:rsidR="008A1993">
        <w:rPr>
          <w:rFonts w:ascii="Cambria" w:hAnsi="Cambria"/>
          <w:iCs/>
          <w:sz w:val="22"/>
          <w:szCs w:val="22"/>
          <w:shd w:val="clear" w:color="auto" w:fill="FFFFFF"/>
          <w:lang w:val="ro-RO"/>
        </w:rPr>
        <w:t>AO_______________</w:t>
      </w:r>
      <w:r w:rsidRPr="0028514F">
        <w:rPr>
          <w:rFonts w:ascii="Cambria" w:hAnsi="Cambria"/>
          <w:color w:val="000000"/>
          <w:sz w:val="22"/>
          <w:szCs w:val="22"/>
          <w:lang w:val="ro-RO" w:eastAsia="fr-CA"/>
        </w:rPr>
        <w:t xml:space="preserve"> este direct legată de obiectivele sale setate pe termen mediu și lung. Astfel, procesul de planificare financiară va începe în momentul elaborării Planului Strategic și va continua până la realizarea activității propriu-zise. Matricea logică de planificare strategică, inclusiv financiară este prezentată mai jos: </w:t>
      </w:r>
    </w:p>
    <w:p w14:paraId="55724453" w14:textId="77777777" w:rsidR="0028514F" w:rsidRPr="0028514F" w:rsidRDefault="0028514F" w:rsidP="0028514F">
      <w:pPr>
        <w:shd w:val="clear" w:color="auto" w:fill="FFFFFF"/>
        <w:tabs>
          <w:tab w:val="left" w:pos="360"/>
        </w:tabs>
        <w:snapToGrid w:val="0"/>
        <w:spacing w:line="276" w:lineRule="auto"/>
        <w:contextualSpacing/>
        <w:jc w:val="both"/>
        <w:textAlignment w:val="baseline"/>
        <w:rPr>
          <w:rFonts w:ascii="Cambria" w:hAnsi="Cambria"/>
          <w:color w:val="000000"/>
          <w:sz w:val="22"/>
          <w:szCs w:val="22"/>
          <w:lang w:val="ro-RO" w:eastAsia="fr-CA"/>
        </w:rPr>
      </w:pPr>
      <w:r w:rsidRPr="0028514F">
        <w:rPr>
          <w:rFonts w:ascii="Cambria" w:hAnsi="Cambria"/>
          <w:noProof/>
          <w:sz w:val="22"/>
          <w:szCs w:val="22"/>
          <w:lang w:val="ru-RU" w:eastAsia="ru-RU"/>
        </w:rPr>
        <w:lastRenderedPageBreak/>
        <w:drawing>
          <wp:inline distT="0" distB="0" distL="0" distR="0" wp14:anchorId="7E4E5701" wp14:editId="2837EC18">
            <wp:extent cx="5657850" cy="3147060"/>
            <wp:effectExtent l="0" t="19050" r="19050" b="34290"/>
            <wp:docPr id="3"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BB41752" w14:textId="77777777" w:rsidR="0028514F" w:rsidRPr="0028514F" w:rsidRDefault="0028514F" w:rsidP="0028514F">
      <w:pPr>
        <w:shd w:val="clear" w:color="auto" w:fill="FFFFFF"/>
        <w:tabs>
          <w:tab w:val="left" w:pos="360"/>
        </w:tabs>
        <w:snapToGrid w:val="0"/>
        <w:spacing w:line="276" w:lineRule="auto"/>
        <w:contextualSpacing/>
        <w:jc w:val="both"/>
        <w:textAlignment w:val="baseline"/>
        <w:rPr>
          <w:rFonts w:ascii="Cambria" w:hAnsi="Cambria" w:cs="Calibri"/>
          <w:b/>
          <w:sz w:val="22"/>
          <w:szCs w:val="22"/>
          <w:lang w:val="ro-RO"/>
        </w:rPr>
      </w:pPr>
    </w:p>
    <w:p w14:paraId="66EF5F3B" w14:textId="77777777" w:rsidR="0028514F" w:rsidRPr="0028514F" w:rsidRDefault="0028514F" w:rsidP="0028514F">
      <w:pPr>
        <w:shd w:val="clear" w:color="auto" w:fill="FFFFFF"/>
        <w:tabs>
          <w:tab w:val="left" w:pos="360"/>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Instrumentul de bază care va fi utilizat pentru planificarea financiară este </w:t>
      </w:r>
      <w:r w:rsidRPr="0028514F">
        <w:rPr>
          <w:rFonts w:ascii="Cambria" w:hAnsi="Cambria" w:cs="Calibri"/>
          <w:iCs/>
          <w:sz w:val="22"/>
          <w:szCs w:val="22"/>
          <w:lang w:val="ro-RO"/>
        </w:rPr>
        <w:t>Bugetul</w:t>
      </w:r>
      <w:r w:rsidRPr="0028514F">
        <w:rPr>
          <w:rFonts w:ascii="Cambria" w:hAnsi="Cambria" w:cs="Calibri"/>
          <w:sz w:val="22"/>
          <w:szCs w:val="22"/>
          <w:lang w:val="ro-RO"/>
        </w:rPr>
        <w:t>.</w:t>
      </w:r>
    </w:p>
    <w:p w14:paraId="08254E5A" w14:textId="77777777" w:rsidR="0028514F" w:rsidRPr="0028514F" w:rsidRDefault="0028514F" w:rsidP="0028514F">
      <w:pPr>
        <w:shd w:val="clear" w:color="auto" w:fill="FFFFFF"/>
        <w:tabs>
          <w:tab w:val="left" w:pos="360"/>
        </w:tabs>
        <w:snapToGrid w:val="0"/>
        <w:spacing w:line="276" w:lineRule="auto"/>
        <w:contextualSpacing/>
        <w:jc w:val="both"/>
        <w:textAlignment w:val="baseline"/>
        <w:rPr>
          <w:rFonts w:ascii="Cambria" w:hAnsi="Cambria" w:cs="Calibri"/>
          <w:sz w:val="22"/>
          <w:szCs w:val="22"/>
          <w:lang w:val="ro-RO"/>
        </w:rPr>
      </w:pPr>
    </w:p>
    <w:p w14:paraId="1A3B8619" w14:textId="20FAAEFE" w:rsidR="0028514F" w:rsidRPr="0028514F" w:rsidRDefault="0028514F" w:rsidP="0028514F">
      <w:pPr>
        <w:shd w:val="clear" w:color="auto" w:fill="FFFFFF"/>
        <w:tabs>
          <w:tab w:val="left" w:pos="360"/>
        </w:tabs>
        <w:snapToGrid w:val="0"/>
        <w:spacing w:line="276" w:lineRule="auto"/>
        <w:contextualSpacing/>
        <w:jc w:val="both"/>
        <w:textAlignment w:val="baseline"/>
        <w:rPr>
          <w:rFonts w:ascii="Cambria" w:hAnsi="Cambria"/>
          <w:noProof/>
          <w:sz w:val="22"/>
          <w:szCs w:val="22"/>
          <w:lang w:val="fr-CA"/>
        </w:rPr>
      </w:pPr>
      <w:r w:rsidRPr="0028514F">
        <w:rPr>
          <w:rFonts w:ascii="Cambria" w:hAnsi="Cambria" w:cs="Calibri"/>
          <w:sz w:val="22"/>
          <w:szCs w:val="22"/>
          <w:lang w:val="ro-RO"/>
        </w:rPr>
        <w:t xml:space="preserve">Pe parcursul activității sale, </w:t>
      </w:r>
      <w:r w:rsidR="008A1993">
        <w:rPr>
          <w:rFonts w:ascii="Cambria" w:hAnsi="Cambria"/>
          <w:iCs/>
          <w:sz w:val="22"/>
          <w:szCs w:val="22"/>
          <w:shd w:val="clear" w:color="auto" w:fill="FFFFFF"/>
          <w:lang w:val="ro-RO"/>
        </w:rPr>
        <w:t>AO_______________</w:t>
      </w:r>
      <w:r w:rsidRPr="0028514F">
        <w:rPr>
          <w:rFonts w:ascii="Cambria" w:hAnsi="Cambria"/>
          <w:i/>
          <w:noProof/>
          <w:sz w:val="22"/>
          <w:szCs w:val="22"/>
          <w:lang w:val="ro-RO"/>
        </w:rPr>
        <w:t xml:space="preserve"> </w:t>
      </w:r>
      <w:r w:rsidRPr="0028514F">
        <w:rPr>
          <w:rFonts w:ascii="Cambria" w:hAnsi="Cambria"/>
          <w:noProof/>
          <w:sz w:val="22"/>
          <w:szCs w:val="22"/>
          <w:lang w:val="ro-RO"/>
        </w:rPr>
        <w:t>va utiliza o diversitate de tipuri de bugete, cum ar fi</w:t>
      </w:r>
      <w:r w:rsidRPr="0028514F">
        <w:rPr>
          <w:rFonts w:ascii="Cambria" w:hAnsi="Cambria"/>
          <w:noProof/>
          <w:sz w:val="22"/>
          <w:szCs w:val="22"/>
          <w:lang w:val="fr-CA"/>
        </w:rPr>
        <w:t>:</w:t>
      </w:r>
    </w:p>
    <w:p w14:paraId="789437C8" w14:textId="77777777" w:rsidR="0028514F" w:rsidRPr="0028514F" w:rsidRDefault="0028514F" w:rsidP="0028514F">
      <w:pPr>
        <w:numPr>
          <w:ilvl w:val="0"/>
          <w:numId w:val="10"/>
        </w:numPr>
        <w:shd w:val="clear" w:color="auto" w:fill="FFFFFF"/>
        <w:tabs>
          <w:tab w:val="left" w:pos="360"/>
        </w:tabs>
        <w:snapToGrid w:val="0"/>
        <w:spacing w:line="276" w:lineRule="auto"/>
        <w:ind w:hanging="578"/>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Buget al Planului Strategic; </w:t>
      </w:r>
    </w:p>
    <w:p w14:paraId="692CF787" w14:textId="77777777" w:rsidR="0028514F" w:rsidRPr="0028514F" w:rsidRDefault="0028514F" w:rsidP="0028514F">
      <w:pPr>
        <w:numPr>
          <w:ilvl w:val="0"/>
          <w:numId w:val="10"/>
        </w:numPr>
        <w:shd w:val="clear" w:color="auto" w:fill="FFFFFF"/>
        <w:tabs>
          <w:tab w:val="left" w:pos="360"/>
        </w:tabs>
        <w:snapToGrid w:val="0"/>
        <w:spacing w:line="276" w:lineRule="auto"/>
        <w:ind w:hanging="578"/>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Buget Anual (bugetul consolidat);</w:t>
      </w:r>
    </w:p>
    <w:p w14:paraId="7D20EA41" w14:textId="77777777" w:rsidR="0028514F" w:rsidRPr="0028514F" w:rsidRDefault="0028514F" w:rsidP="0028514F">
      <w:pPr>
        <w:numPr>
          <w:ilvl w:val="0"/>
          <w:numId w:val="10"/>
        </w:numPr>
        <w:shd w:val="clear" w:color="auto" w:fill="FFFFFF"/>
        <w:tabs>
          <w:tab w:val="left" w:pos="360"/>
        </w:tabs>
        <w:snapToGrid w:val="0"/>
        <w:spacing w:line="276" w:lineRule="auto"/>
        <w:ind w:hanging="578"/>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Buget al proiectului;</w:t>
      </w:r>
    </w:p>
    <w:p w14:paraId="72C7B53F" w14:textId="77777777" w:rsidR="0028514F" w:rsidRPr="0028514F" w:rsidRDefault="0028514F" w:rsidP="0028514F">
      <w:pPr>
        <w:numPr>
          <w:ilvl w:val="0"/>
          <w:numId w:val="10"/>
        </w:numPr>
        <w:shd w:val="clear" w:color="auto" w:fill="FFFFFF"/>
        <w:tabs>
          <w:tab w:val="left" w:pos="360"/>
        </w:tabs>
        <w:snapToGrid w:val="0"/>
        <w:spacing w:line="276" w:lineRule="auto"/>
        <w:ind w:hanging="578"/>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Buget al activității economice statutare;</w:t>
      </w:r>
    </w:p>
    <w:p w14:paraId="728138FB" w14:textId="77777777" w:rsidR="0028514F" w:rsidRPr="0028514F" w:rsidRDefault="0028514F" w:rsidP="0028514F">
      <w:pPr>
        <w:numPr>
          <w:ilvl w:val="0"/>
          <w:numId w:val="10"/>
        </w:numPr>
        <w:shd w:val="clear" w:color="auto" w:fill="FFFFFF"/>
        <w:tabs>
          <w:tab w:val="left" w:pos="360"/>
        </w:tabs>
        <w:snapToGrid w:val="0"/>
        <w:spacing w:line="276" w:lineRule="auto"/>
        <w:ind w:hanging="578"/>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Buget pe activități;</w:t>
      </w:r>
    </w:p>
    <w:p w14:paraId="6273E234" w14:textId="77777777" w:rsidR="0028514F" w:rsidRPr="0028514F" w:rsidRDefault="0028514F" w:rsidP="0028514F">
      <w:pPr>
        <w:numPr>
          <w:ilvl w:val="0"/>
          <w:numId w:val="10"/>
        </w:numPr>
        <w:shd w:val="clear" w:color="auto" w:fill="FFFFFF"/>
        <w:tabs>
          <w:tab w:val="left" w:pos="360"/>
        </w:tabs>
        <w:snapToGrid w:val="0"/>
        <w:spacing w:line="276" w:lineRule="auto"/>
        <w:ind w:hanging="578"/>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Buget al cheltuielilor cu personalul. </w:t>
      </w:r>
    </w:p>
    <w:p w14:paraId="12B9C9D2" w14:textId="77777777"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rPr>
      </w:pPr>
    </w:p>
    <w:p w14:paraId="7C804A76" w14:textId="641E2DEC"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În momentul dezvoltării Planului Strategic al </w:t>
      </w:r>
      <w:r w:rsidRPr="0028514F">
        <w:rPr>
          <w:rFonts w:ascii="Cambria" w:hAnsi="Cambria" w:cs="Calibri"/>
          <w:iCs/>
          <w:sz w:val="22"/>
          <w:szCs w:val="22"/>
          <w:lang w:val="ro-RO"/>
        </w:rPr>
        <w:t>Asociației</w:t>
      </w:r>
      <w:r w:rsidRPr="0028514F">
        <w:rPr>
          <w:rFonts w:ascii="Cambria" w:hAnsi="Cambria" w:cs="Calibri"/>
          <w:sz w:val="22"/>
          <w:szCs w:val="22"/>
          <w:lang w:val="ro-RO"/>
        </w:rPr>
        <w:t xml:space="preserve">, va fi elaborat și Planul de Acțiuni al Strategiei, iar în baza acestuia – Bugetul planului strategic. Perioada pentru care se vor planifica costurile activităților din Planul Strategic va corespunde cu perioada pentru care va fi realizat acesta, care de regulă se elaborează pentru o perioadă de 3-5 ani. Toate 3 documente vor fi aprobate </w:t>
      </w:r>
      <w:r w:rsidR="00D20614">
        <w:rPr>
          <w:rFonts w:ascii="Cambria" w:hAnsi="Cambria" w:cs="Calibri"/>
          <w:sz w:val="22"/>
          <w:szCs w:val="22"/>
          <w:lang w:val="ro-RO"/>
        </w:rPr>
        <w:t xml:space="preserve">după caz fie </w:t>
      </w:r>
      <w:r w:rsidRPr="0028514F">
        <w:rPr>
          <w:rFonts w:ascii="Cambria" w:hAnsi="Cambria" w:cs="Calibri"/>
          <w:sz w:val="22"/>
          <w:szCs w:val="22"/>
          <w:lang w:val="ro-RO"/>
        </w:rPr>
        <w:t xml:space="preserve">de către </w:t>
      </w:r>
      <w:r w:rsidR="00D20614">
        <w:rPr>
          <w:rFonts w:ascii="Cambria" w:hAnsi="Cambria" w:cs="Calibri"/>
          <w:sz w:val="22"/>
          <w:szCs w:val="22"/>
          <w:lang w:val="ro-RO"/>
        </w:rPr>
        <w:t xml:space="preserve">Consiliul de Administrare al </w:t>
      </w:r>
      <w:proofErr w:type="spellStart"/>
      <w:r w:rsidR="008A1993">
        <w:rPr>
          <w:rFonts w:ascii="Cambria" w:hAnsi="Cambria"/>
          <w:iCs/>
          <w:sz w:val="22"/>
          <w:szCs w:val="22"/>
          <w:shd w:val="clear" w:color="auto" w:fill="FFFFFF"/>
          <w:lang w:val="ro-RO"/>
        </w:rPr>
        <w:t>AO_______________</w:t>
      </w:r>
      <w:r w:rsidR="00D20614">
        <w:rPr>
          <w:rFonts w:ascii="Cambria" w:hAnsi="Cambria" w:cs="Calibri"/>
          <w:sz w:val="22"/>
          <w:szCs w:val="22"/>
          <w:lang w:val="ro-RO"/>
        </w:rPr>
        <w:t>fie</w:t>
      </w:r>
      <w:proofErr w:type="spellEnd"/>
      <w:r w:rsidR="00D20614">
        <w:rPr>
          <w:rFonts w:ascii="Cambria" w:hAnsi="Cambria" w:cs="Calibri"/>
          <w:sz w:val="22"/>
          <w:szCs w:val="22"/>
          <w:lang w:val="ro-RO"/>
        </w:rPr>
        <w:t xml:space="preserve"> de </w:t>
      </w:r>
      <w:r w:rsidRPr="0028514F">
        <w:rPr>
          <w:rFonts w:ascii="Cambria" w:hAnsi="Cambria" w:cs="Calibri"/>
          <w:sz w:val="22"/>
          <w:szCs w:val="22"/>
          <w:lang w:val="ro-RO"/>
        </w:rPr>
        <w:t>Adunarea Generală.</w:t>
      </w:r>
    </w:p>
    <w:p w14:paraId="3795A4D9" w14:textId="1A67A151"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p>
    <w:p w14:paraId="02E1F42C" w14:textId="02587262" w:rsidR="0028514F" w:rsidRPr="0028514F" w:rsidRDefault="00D20614"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Pr>
          <w:rFonts w:ascii="Cambria" w:hAnsi="Cambria" w:cs="Calibri"/>
          <w:sz w:val="22"/>
          <w:szCs w:val="22"/>
          <w:lang w:val="ro-RO"/>
        </w:rPr>
        <w:t>B</w:t>
      </w:r>
      <w:r w:rsidR="0028514F" w:rsidRPr="0028514F">
        <w:rPr>
          <w:rFonts w:ascii="Cambria" w:hAnsi="Cambria" w:cs="Calibri"/>
          <w:sz w:val="22"/>
          <w:szCs w:val="22"/>
          <w:lang w:val="ro-RO"/>
        </w:rPr>
        <w:t>uget</w:t>
      </w:r>
      <w:r>
        <w:rPr>
          <w:rFonts w:ascii="Cambria" w:hAnsi="Cambria" w:cs="Calibri"/>
          <w:sz w:val="22"/>
          <w:szCs w:val="22"/>
          <w:lang w:val="ro-RO"/>
        </w:rPr>
        <w:t>ul</w:t>
      </w:r>
      <w:r w:rsidR="00C94E75">
        <w:rPr>
          <w:rFonts w:ascii="Cambria" w:hAnsi="Cambria" w:cs="Calibri"/>
          <w:sz w:val="22"/>
          <w:szCs w:val="22"/>
          <w:lang w:val="ro-RO"/>
        </w:rPr>
        <w:t xml:space="preserve"> planului strategic</w:t>
      </w:r>
      <w:r w:rsidR="0028514F" w:rsidRPr="0028514F">
        <w:rPr>
          <w:rFonts w:ascii="Cambria" w:hAnsi="Cambria" w:cs="Calibri"/>
          <w:sz w:val="22"/>
          <w:szCs w:val="22"/>
          <w:lang w:val="ro-RO"/>
        </w:rPr>
        <w:t xml:space="preserve"> va reprezenta o estimare a resurselor financiare necesare pentru a realiza fiecare activitate din Planul de Acțiuni al Strategiei. În cazul în care pentru anumite activități din Planul de Acțiuni al Strategiei sunt identificați anumiți donatori, acest lucru va fi menționat în dreptul fiecărei activități. Pentru celelalte activități, va fi menționat că suma estimată urmează a fi identificată pe parcurs. Acest lucru va ajuta </w:t>
      </w:r>
      <w:r w:rsidR="008A1993">
        <w:rPr>
          <w:rFonts w:ascii="Cambria" w:hAnsi="Cambria"/>
          <w:iCs/>
          <w:sz w:val="22"/>
          <w:szCs w:val="22"/>
          <w:shd w:val="clear" w:color="auto" w:fill="FFFFFF"/>
          <w:lang w:val="ro-RO"/>
        </w:rPr>
        <w:t>AO_______________</w:t>
      </w:r>
      <w:r w:rsidR="0028514F" w:rsidRPr="0028514F">
        <w:rPr>
          <w:rFonts w:ascii="Cambria" w:hAnsi="Cambria" w:cs="Calibri"/>
          <w:i/>
          <w:sz w:val="22"/>
          <w:szCs w:val="22"/>
          <w:lang w:val="ro-RO"/>
        </w:rPr>
        <w:t xml:space="preserve"> </w:t>
      </w:r>
      <w:r w:rsidR="0028514F" w:rsidRPr="0028514F">
        <w:rPr>
          <w:rFonts w:ascii="Cambria" w:hAnsi="Cambria" w:cs="Calibri"/>
          <w:sz w:val="22"/>
          <w:szCs w:val="22"/>
          <w:lang w:val="ro-RO"/>
        </w:rPr>
        <w:t>la argumentarea</w:t>
      </w:r>
      <w:r w:rsidR="0028514F" w:rsidRPr="0028514F">
        <w:rPr>
          <w:rFonts w:ascii="Cambria" w:hAnsi="Cambria" w:cs="Calibri"/>
          <w:i/>
          <w:sz w:val="22"/>
          <w:szCs w:val="22"/>
          <w:lang w:val="ro-RO"/>
        </w:rPr>
        <w:t xml:space="preserve"> </w:t>
      </w:r>
      <w:r w:rsidR="0028514F" w:rsidRPr="0028514F">
        <w:rPr>
          <w:rFonts w:ascii="Cambria" w:hAnsi="Cambria" w:cs="Calibri"/>
          <w:sz w:val="22"/>
          <w:szCs w:val="22"/>
          <w:lang w:val="ro-RO"/>
        </w:rPr>
        <w:t xml:space="preserve">solicitărilor financiare de la finanțatori (în special de la cei care oferă finanțare sub formă de </w:t>
      </w:r>
      <w:proofErr w:type="spellStart"/>
      <w:r w:rsidR="0028514F" w:rsidRPr="0028514F">
        <w:rPr>
          <w:rFonts w:ascii="Cambria" w:hAnsi="Cambria" w:cs="Calibri"/>
          <w:i/>
          <w:sz w:val="22"/>
          <w:szCs w:val="22"/>
          <w:lang w:val="ro-RO"/>
        </w:rPr>
        <w:t>core</w:t>
      </w:r>
      <w:proofErr w:type="spellEnd"/>
      <w:r w:rsidR="0028514F" w:rsidRPr="0028514F">
        <w:rPr>
          <w:rFonts w:ascii="Cambria" w:hAnsi="Cambria" w:cs="Calibri"/>
          <w:i/>
          <w:sz w:val="22"/>
          <w:szCs w:val="22"/>
          <w:lang w:val="ro-RO"/>
        </w:rPr>
        <w:t xml:space="preserve"> </w:t>
      </w:r>
      <w:proofErr w:type="spellStart"/>
      <w:r w:rsidR="0028514F" w:rsidRPr="0028514F">
        <w:rPr>
          <w:rFonts w:ascii="Cambria" w:hAnsi="Cambria" w:cs="Calibri"/>
          <w:i/>
          <w:sz w:val="22"/>
          <w:szCs w:val="22"/>
          <w:lang w:val="ro-RO"/>
        </w:rPr>
        <w:t>funding</w:t>
      </w:r>
      <w:proofErr w:type="spellEnd"/>
      <w:r w:rsidR="0028514F" w:rsidRPr="0028514F">
        <w:rPr>
          <w:rFonts w:ascii="Cambria" w:hAnsi="Cambria" w:cs="Calibri"/>
          <w:sz w:val="22"/>
          <w:szCs w:val="22"/>
          <w:lang w:val="ro-RO"/>
        </w:rPr>
        <w:t xml:space="preserve">). </w:t>
      </w:r>
    </w:p>
    <w:p w14:paraId="4C07F3D4" w14:textId="708A659B" w:rsidR="00167108" w:rsidRPr="0028514F" w:rsidRDefault="00167108"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fr-CA"/>
        </w:rPr>
      </w:pPr>
    </w:p>
    <w:p w14:paraId="713957BC" w14:textId="77777777"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b/>
          <w:bCs/>
          <w:sz w:val="22"/>
          <w:szCs w:val="22"/>
          <w:lang w:val="ro-RO"/>
        </w:rPr>
      </w:pPr>
      <w:r w:rsidRPr="0028514F">
        <w:rPr>
          <w:rFonts w:ascii="Cambria" w:hAnsi="Cambria" w:cs="Calibri"/>
          <w:b/>
          <w:bCs/>
          <w:sz w:val="22"/>
          <w:szCs w:val="22"/>
          <w:lang w:val="ro-RO"/>
        </w:rPr>
        <w:t xml:space="preserve">Planificarea financiară anuală </w:t>
      </w:r>
    </w:p>
    <w:p w14:paraId="3FE7B405" w14:textId="3B417844"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În baza Planului de Acțiuni al Strategiei și în baza activităților deja planificate în cadrul proiectelor în derulare va fi elaborat Planul anual de acțiuni al </w:t>
      </w:r>
      <w:r w:rsidR="008A1993">
        <w:rPr>
          <w:rFonts w:ascii="Cambria" w:hAnsi="Cambria"/>
          <w:iCs/>
          <w:sz w:val="22"/>
          <w:szCs w:val="22"/>
          <w:shd w:val="clear" w:color="auto" w:fill="FFFFFF"/>
          <w:lang w:val="ro-RO"/>
        </w:rPr>
        <w:t>AO_______________</w:t>
      </w:r>
      <w:r w:rsidRPr="0028514F">
        <w:rPr>
          <w:rFonts w:ascii="Cambria" w:hAnsi="Cambria" w:cs="Calibri"/>
          <w:sz w:val="22"/>
          <w:szCs w:val="22"/>
          <w:lang w:val="ro-RO"/>
        </w:rPr>
        <w:t xml:space="preserve">. Activitățile incluse în planul de acțiuni vor servi drept bază pentru elaborarea Bugetului anual </w:t>
      </w:r>
      <w:r w:rsidR="008A1993">
        <w:rPr>
          <w:rFonts w:ascii="Cambria" w:hAnsi="Cambria" w:cs="Calibri"/>
          <w:sz w:val="22"/>
          <w:szCs w:val="22"/>
          <w:lang w:val="ro-RO"/>
        </w:rPr>
        <w:t xml:space="preserve"> </w:t>
      </w:r>
      <w:r w:rsidRPr="0028514F">
        <w:rPr>
          <w:rFonts w:ascii="Cambria" w:hAnsi="Cambria" w:cs="Calibri"/>
          <w:sz w:val="22"/>
          <w:szCs w:val="22"/>
          <w:lang w:val="ro-RO"/>
        </w:rPr>
        <w:t xml:space="preserve">(bugetul consolidat).  </w:t>
      </w:r>
    </w:p>
    <w:p w14:paraId="36F1ECDF" w14:textId="77777777"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p>
    <w:p w14:paraId="7A1904AB" w14:textId="77777777" w:rsidR="0028514F" w:rsidRPr="0028514F" w:rsidRDefault="0028514F" w:rsidP="0028514F">
      <w:pPr>
        <w:pStyle w:val="a7"/>
        <w:snapToGrid w:val="0"/>
        <w:spacing w:line="276" w:lineRule="auto"/>
        <w:ind w:left="0"/>
        <w:rPr>
          <w:rFonts w:ascii="Cambria" w:hAnsi="Cambria"/>
          <w:color w:val="000000"/>
          <w:sz w:val="22"/>
          <w:szCs w:val="22"/>
          <w:lang w:val="ro-RO" w:eastAsia="fr-CA"/>
        </w:rPr>
      </w:pPr>
      <w:r w:rsidRPr="0028514F">
        <w:rPr>
          <w:rFonts w:ascii="Cambria" w:hAnsi="Cambria"/>
          <w:color w:val="000000"/>
          <w:sz w:val="22"/>
          <w:szCs w:val="22"/>
          <w:lang w:val="ro-RO" w:eastAsia="fr-CA"/>
        </w:rPr>
        <w:t xml:space="preserve">Bugetul Anual va cuprinde două mari categorii: </w:t>
      </w:r>
    </w:p>
    <w:p w14:paraId="2CD51646" w14:textId="77777777" w:rsidR="0028514F" w:rsidRPr="0028514F" w:rsidRDefault="0028514F" w:rsidP="0028514F">
      <w:pPr>
        <w:numPr>
          <w:ilvl w:val="0"/>
          <w:numId w:val="40"/>
        </w:numPr>
        <w:snapToGrid w:val="0"/>
        <w:spacing w:line="276" w:lineRule="auto"/>
        <w:ind w:left="284" w:hanging="142"/>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partea de cheltuieli care prezintă sumele anuale necesare pentru realizarea activităților planificate în Planul anual de acțiuni. Acestea sunt repartizate în activități programatice (care țin direct de  realizarea misiunii asociației) și activitățile administrative (care țin de buna funcționare a organizației per ansamblu);</w:t>
      </w:r>
    </w:p>
    <w:p w14:paraId="05C4428A" w14:textId="77777777" w:rsidR="0028514F" w:rsidRPr="0028514F" w:rsidRDefault="0028514F" w:rsidP="0028514F">
      <w:pPr>
        <w:numPr>
          <w:ilvl w:val="0"/>
          <w:numId w:val="40"/>
        </w:numPr>
        <w:snapToGrid w:val="0"/>
        <w:spacing w:line="276" w:lineRule="auto"/>
        <w:ind w:left="284" w:hanging="142"/>
        <w:contextualSpacing/>
        <w:jc w:val="both"/>
        <w:rPr>
          <w:rFonts w:ascii="Cambria" w:hAnsi="Cambria"/>
          <w:sz w:val="22"/>
          <w:szCs w:val="22"/>
          <w:lang w:val="ro-RO" w:eastAsia="fr-CA"/>
        </w:rPr>
      </w:pPr>
      <w:r w:rsidRPr="0028514F">
        <w:rPr>
          <w:rFonts w:ascii="Cambria" w:hAnsi="Cambria"/>
          <w:color w:val="000000"/>
          <w:sz w:val="22"/>
          <w:szCs w:val="22"/>
          <w:lang w:val="ro-RO" w:eastAsia="fr-CA"/>
        </w:rPr>
        <w:t>partea de venituri care prezintă sumele anuale ce urmează a fi acumulate din toate sursele de finanțare (resurse oferite pentru implementarea proiectelor, încasări de mijloace bănești din prestarea serviciilor contra plată, cotizații de membru, donații etc.).</w:t>
      </w:r>
    </w:p>
    <w:p w14:paraId="55396A12" w14:textId="77777777"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p>
    <w:p w14:paraId="16A70863" w14:textId="518D7387"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În momentul elaborării Bugetului anual, acesta poate fi deficitar, însemnând că partea de cheltuieli poate să o depășească pe cea de venituri. Deficitul maxim nu va depăși însă niciodată proporția de 30% din bugetul total. Pe parcursul anului, </w:t>
      </w:r>
      <w:r w:rsidR="00290BD0">
        <w:rPr>
          <w:rFonts w:ascii="Cambria" w:hAnsi="Cambria"/>
          <w:iCs/>
          <w:sz w:val="22"/>
          <w:szCs w:val="22"/>
          <w:shd w:val="clear" w:color="auto" w:fill="FFFFFF"/>
          <w:lang w:val="ro-RO"/>
        </w:rPr>
        <w:t>AO_______________</w:t>
      </w:r>
      <w:r w:rsidRPr="0028514F">
        <w:rPr>
          <w:rFonts w:ascii="Cambria" w:hAnsi="Cambria"/>
          <w:color w:val="000000"/>
          <w:sz w:val="22"/>
          <w:szCs w:val="22"/>
          <w:lang w:val="ro-RO" w:eastAsia="fr-CA"/>
        </w:rPr>
        <w:t xml:space="preserve"> va colecta fonduri pentru a acoperi acest deficit. În acest mod, </w:t>
      </w:r>
      <w:r w:rsidR="00290BD0">
        <w:rPr>
          <w:rFonts w:ascii="Cambria" w:hAnsi="Cambria"/>
          <w:iCs/>
          <w:sz w:val="22"/>
          <w:szCs w:val="22"/>
          <w:shd w:val="clear" w:color="auto" w:fill="FFFFFF"/>
          <w:lang w:val="ro-RO"/>
        </w:rPr>
        <w:t>AO_______________</w:t>
      </w:r>
      <w:r w:rsidRPr="0028514F">
        <w:rPr>
          <w:rFonts w:ascii="Cambria" w:hAnsi="Cambria"/>
          <w:color w:val="000000"/>
          <w:sz w:val="22"/>
          <w:szCs w:val="22"/>
          <w:lang w:val="ro-RO" w:eastAsia="fr-CA"/>
        </w:rPr>
        <w:t xml:space="preserve"> va colecta fonduri strict în baza necesităților prestabilite, sporind astfel încrederea potențialilor donatori. </w:t>
      </w:r>
    </w:p>
    <w:p w14:paraId="20F97B42" w14:textId="77777777"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 </w:t>
      </w:r>
    </w:p>
    <w:p w14:paraId="1DFA5CC9" w14:textId="06256751" w:rsidR="0028514F" w:rsidRPr="0028514F" w:rsidRDefault="00A1799C" w:rsidP="0028514F">
      <w:pPr>
        <w:snapToGrid w:val="0"/>
        <w:spacing w:line="276" w:lineRule="auto"/>
        <w:contextualSpacing/>
        <w:jc w:val="both"/>
        <w:rPr>
          <w:rFonts w:ascii="Cambria" w:hAnsi="Cambria"/>
          <w:color w:val="000000"/>
          <w:sz w:val="22"/>
          <w:szCs w:val="22"/>
          <w:lang w:val="ro-RO" w:eastAsia="fr-CA"/>
        </w:rPr>
      </w:pPr>
      <w:r>
        <w:rPr>
          <w:rFonts w:ascii="Cambria" w:hAnsi="Cambria"/>
          <w:color w:val="000000"/>
          <w:sz w:val="22"/>
          <w:szCs w:val="22"/>
          <w:lang w:val="ro-RO" w:eastAsia="fr-CA"/>
        </w:rPr>
        <w:t xml:space="preserve">Ținând cont de specificul finanțării </w:t>
      </w:r>
      <w:r w:rsidR="00290BD0">
        <w:rPr>
          <w:rFonts w:ascii="Cambria" w:hAnsi="Cambria"/>
          <w:iCs/>
          <w:sz w:val="22"/>
          <w:szCs w:val="22"/>
          <w:shd w:val="clear" w:color="auto" w:fill="FFFFFF"/>
          <w:lang w:val="ro-RO"/>
        </w:rPr>
        <w:t>AO_______________</w:t>
      </w:r>
      <w:r>
        <w:rPr>
          <w:rFonts w:ascii="Cambria" w:hAnsi="Cambria"/>
          <w:color w:val="000000"/>
          <w:sz w:val="22"/>
          <w:szCs w:val="22"/>
          <w:lang w:val="ro-RO" w:eastAsia="fr-CA"/>
        </w:rPr>
        <w:t>, c</w:t>
      </w:r>
      <w:r w:rsidR="0028514F" w:rsidRPr="0028514F">
        <w:rPr>
          <w:rFonts w:ascii="Cambria" w:hAnsi="Cambria"/>
          <w:color w:val="000000"/>
          <w:sz w:val="22"/>
          <w:szCs w:val="22"/>
          <w:lang w:val="ro-RO" w:eastAsia="fr-CA"/>
        </w:rPr>
        <w:t xml:space="preserve">osturile administrative din Bugetul anual, în special cele cu personalul administrativ, vor fi bugetate în funcție mijloacele financiare pe care anticipează </w:t>
      </w:r>
      <w:r w:rsidR="00290BD0">
        <w:rPr>
          <w:rFonts w:ascii="Cambria" w:hAnsi="Cambria"/>
          <w:iCs/>
          <w:sz w:val="22"/>
          <w:szCs w:val="22"/>
          <w:shd w:val="clear" w:color="auto" w:fill="FFFFFF"/>
          <w:lang w:val="ro-RO"/>
        </w:rPr>
        <w:t>AO_______________</w:t>
      </w:r>
      <w:r w:rsidR="0028514F" w:rsidRPr="0028514F">
        <w:rPr>
          <w:rFonts w:ascii="Cambria" w:hAnsi="Cambria"/>
          <w:color w:val="000000"/>
          <w:sz w:val="22"/>
          <w:szCs w:val="22"/>
          <w:lang w:val="ro-RO" w:eastAsia="fr-CA"/>
        </w:rPr>
        <w:t xml:space="preserve"> să le acumuleze pe parcursul anului pentru acoperirea acestor costuri. De exemplu, salariul</w:t>
      </w:r>
      <w:r w:rsidR="002C2FBF">
        <w:rPr>
          <w:rFonts w:ascii="Cambria" w:hAnsi="Cambria"/>
          <w:color w:val="000000"/>
          <w:sz w:val="22"/>
          <w:szCs w:val="22"/>
          <w:lang w:val="ro-RO" w:eastAsia="fr-CA"/>
        </w:rPr>
        <w:t xml:space="preserve"> efectiv al</w:t>
      </w:r>
      <w:r w:rsidR="0028514F" w:rsidRPr="0028514F">
        <w:rPr>
          <w:rFonts w:ascii="Cambria" w:hAnsi="Cambria"/>
          <w:color w:val="000000"/>
          <w:sz w:val="22"/>
          <w:szCs w:val="22"/>
          <w:lang w:val="ro-RO" w:eastAsia="fr-CA"/>
        </w:rPr>
        <w:t xml:space="preserve"> </w:t>
      </w:r>
      <w:r w:rsidR="00290BD0">
        <w:rPr>
          <w:rFonts w:ascii="Cambria" w:hAnsi="Cambria"/>
          <w:color w:val="000000"/>
          <w:sz w:val="22"/>
          <w:szCs w:val="22"/>
          <w:lang w:val="ro-RO" w:eastAsia="fr-CA"/>
        </w:rPr>
        <w:t>Administratorului/</w:t>
      </w:r>
      <w:r w:rsidR="0028514F" w:rsidRPr="0028514F">
        <w:rPr>
          <w:rFonts w:ascii="Cambria" w:hAnsi="Cambria"/>
          <w:color w:val="000000"/>
          <w:sz w:val="22"/>
          <w:szCs w:val="22"/>
          <w:lang w:val="ro-RO" w:eastAsia="fr-CA"/>
        </w:rPr>
        <w:t>Directorului Executiv și al Contabilului-șef</w:t>
      </w:r>
      <w:r w:rsidR="002C2FBF">
        <w:rPr>
          <w:rFonts w:ascii="Cambria" w:hAnsi="Cambria"/>
          <w:color w:val="000000"/>
          <w:sz w:val="22"/>
          <w:szCs w:val="22"/>
          <w:lang w:val="ro-RO" w:eastAsia="fr-CA"/>
        </w:rPr>
        <w:t xml:space="preserve"> și </w:t>
      </w:r>
      <w:r>
        <w:rPr>
          <w:rFonts w:ascii="Cambria" w:hAnsi="Cambria"/>
          <w:color w:val="000000"/>
          <w:sz w:val="22"/>
          <w:szCs w:val="22"/>
          <w:lang w:val="ro-RO" w:eastAsia="fr-CA"/>
        </w:rPr>
        <w:t>nivelul de implicare</w:t>
      </w:r>
      <w:r w:rsidR="0028514F" w:rsidRPr="0028514F">
        <w:rPr>
          <w:rFonts w:ascii="Cambria" w:hAnsi="Cambria"/>
          <w:color w:val="000000"/>
          <w:sz w:val="22"/>
          <w:szCs w:val="22"/>
          <w:lang w:val="ro-RO" w:eastAsia="fr-CA"/>
        </w:rPr>
        <w:t xml:space="preserve"> va fi bugetat în funcție de resursele pe care </w:t>
      </w:r>
      <w:r w:rsidR="00290BD0">
        <w:rPr>
          <w:rFonts w:ascii="Cambria" w:hAnsi="Cambria"/>
          <w:iCs/>
          <w:sz w:val="22"/>
          <w:szCs w:val="22"/>
          <w:shd w:val="clear" w:color="auto" w:fill="FFFFFF"/>
          <w:lang w:val="ro-RO"/>
        </w:rPr>
        <w:t>AO_______________</w:t>
      </w:r>
      <w:r w:rsidR="0028514F" w:rsidRPr="0028514F">
        <w:rPr>
          <w:rFonts w:ascii="Cambria" w:hAnsi="Cambria"/>
          <w:color w:val="000000"/>
          <w:sz w:val="22"/>
          <w:szCs w:val="22"/>
          <w:lang w:val="ro-RO" w:eastAsia="fr-CA"/>
        </w:rPr>
        <w:t xml:space="preserve"> își planifică să le acumuleze și să le aloce către aceste costuri. </w:t>
      </w:r>
    </w:p>
    <w:p w14:paraId="28C63B46" w14:textId="77777777"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p>
    <w:p w14:paraId="57DCC55E" w14:textId="6C2B6F0B"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Costurile administrative anuale totale nu vor depăși 20% din bugetul anual al </w:t>
      </w:r>
      <w:r w:rsidR="00290BD0">
        <w:rPr>
          <w:rFonts w:ascii="Cambria" w:hAnsi="Cambria"/>
          <w:iCs/>
          <w:sz w:val="22"/>
          <w:szCs w:val="22"/>
          <w:shd w:val="clear" w:color="auto" w:fill="FFFFFF"/>
          <w:lang w:val="ro-RO"/>
        </w:rPr>
        <w:t>AO_______________</w:t>
      </w:r>
      <w:r w:rsidRPr="0028514F">
        <w:rPr>
          <w:rFonts w:ascii="Cambria" w:hAnsi="Cambria"/>
          <w:color w:val="000000"/>
          <w:sz w:val="22"/>
          <w:szCs w:val="22"/>
          <w:lang w:val="ro-RO" w:eastAsia="fr-CA"/>
        </w:rPr>
        <w:t xml:space="preserve">. </w:t>
      </w:r>
    </w:p>
    <w:p w14:paraId="4B8C984A" w14:textId="77777777"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p>
    <w:p w14:paraId="6BBB335C" w14:textId="77A6F24A"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Principalele surse din care vor fi acumula</w:t>
      </w:r>
      <w:r w:rsidR="00167108">
        <w:rPr>
          <w:rFonts w:ascii="Cambria" w:hAnsi="Cambria"/>
          <w:color w:val="000000"/>
          <w:sz w:val="22"/>
          <w:szCs w:val="22"/>
          <w:lang w:val="ro-RO" w:eastAsia="fr-CA"/>
        </w:rPr>
        <w:t>t</w:t>
      </w:r>
      <w:r w:rsidRPr="0028514F">
        <w:rPr>
          <w:rFonts w:ascii="Cambria" w:hAnsi="Cambria"/>
          <w:color w:val="000000"/>
          <w:sz w:val="22"/>
          <w:szCs w:val="22"/>
          <w:lang w:val="ro-RO" w:eastAsia="fr-CA"/>
        </w:rPr>
        <w:t xml:space="preserve">e mijloace financiare pentru costurile administrative sunt: </w:t>
      </w:r>
    </w:p>
    <w:p w14:paraId="07AE4085" w14:textId="77777777" w:rsidR="0028514F" w:rsidRPr="0028514F" w:rsidRDefault="0028514F" w:rsidP="0028514F">
      <w:pPr>
        <w:pStyle w:val="a7"/>
        <w:numPr>
          <w:ilvl w:val="0"/>
          <w:numId w:val="40"/>
        </w:numPr>
        <w:snapToGrid w:val="0"/>
        <w:spacing w:line="276" w:lineRule="auto"/>
        <w:ind w:left="284" w:hanging="142"/>
        <w:jc w:val="both"/>
        <w:rPr>
          <w:rFonts w:ascii="Cambria" w:hAnsi="Cambria"/>
          <w:sz w:val="22"/>
          <w:szCs w:val="22"/>
          <w:lang w:val="ro-RO" w:eastAsia="fr-CA"/>
        </w:rPr>
      </w:pPr>
      <w:r w:rsidRPr="0028514F">
        <w:rPr>
          <w:rFonts w:ascii="Cambria" w:hAnsi="Cambria"/>
          <w:sz w:val="22"/>
          <w:szCs w:val="22"/>
          <w:lang w:val="ro-RO" w:eastAsia="fr-CA"/>
        </w:rPr>
        <w:t>granturile (cheltuielile administrative incluse în bugetul fiecărui grant);</w:t>
      </w:r>
    </w:p>
    <w:p w14:paraId="42EDD79A" w14:textId="2C8FA3F4" w:rsidR="0028514F" w:rsidRDefault="0028514F" w:rsidP="0028514F">
      <w:pPr>
        <w:pStyle w:val="a7"/>
        <w:numPr>
          <w:ilvl w:val="0"/>
          <w:numId w:val="40"/>
        </w:numPr>
        <w:snapToGrid w:val="0"/>
        <w:spacing w:line="276" w:lineRule="auto"/>
        <w:ind w:left="284" w:hanging="142"/>
        <w:jc w:val="both"/>
        <w:rPr>
          <w:rFonts w:ascii="Cambria" w:hAnsi="Cambria"/>
          <w:sz w:val="22"/>
          <w:szCs w:val="22"/>
          <w:lang w:val="ro-RO" w:eastAsia="fr-CA"/>
        </w:rPr>
      </w:pPr>
      <w:r w:rsidRPr="0028514F">
        <w:rPr>
          <w:rFonts w:ascii="Cambria" w:hAnsi="Cambria"/>
          <w:sz w:val="22"/>
          <w:szCs w:val="22"/>
          <w:lang w:val="ro-RO" w:eastAsia="fr-CA"/>
        </w:rPr>
        <w:t xml:space="preserve">cotizațiile plătite de membri; </w:t>
      </w:r>
    </w:p>
    <w:p w14:paraId="1D918875" w14:textId="565864A6" w:rsidR="00D20614" w:rsidRPr="0028514F" w:rsidRDefault="00D20614" w:rsidP="0028514F">
      <w:pPr>
        <w:pStyle w:val="a7"/>
        <w:numPr>
          <w:ilvl w:val="0"/>
          <w:numId w:val="40"/>
        </w:numPr>
        <w:snapToGrid w:val="0"/>
        <w:spacing w:line="276" w:lineRule="auto"/>
        <w:ind w:left="284" w:hanging="142"/>
        <w:jc w:val="both"/>
        <w:rPr>
          <w:rFonts w:ascii="Cambria" w:hAnsi="Cambria"/>
          <w:sz w:val="22"/>
          <w:szCs w:val="22"/>
          <w:lang w:val="ro-RO" w:eastAsia="fr-CA"/>
        </w:rPr>
      </w:pPr>
      <w:r>
        <w:rPr>
          <w:rFonts w:ascii="Cambria" w:hAnsi="Cambria"/>
          <w:sz w:val="22"/>
          <w:szCs w:val="22"/>
          <w:lang w:val="ro-RO" w:eastAsia="fr-CA"/>
        </w:rPr>
        <w:t xml:space="preserve">desemnarea </w:t>
      </w:r>
      <w:r w:rsidR="00A1799C">
        <w:rPr>
          <w:rFonts w:ascii="Cambria" w:hAnsi="Cambria"/>
          <w:sz w:val="22"/>
          <w:szCs w:val="22"/>
          <w:lang w:val="ro-RO" w:eastAsia="fr-CA"/>
        </w:rPr>
        <w:t>procentuală</w:t>
      </w:r>
      <w:r>
        <w:rPr>
          <w:rFonts w:ascii="Cambria" w:hAnsi="Cambria"/>
          <w:sz w:val="22"/>
          <w:szCs w:val="22"/>
          <w:lang w:val="ro-RO" w:eastAsia="fr-CA"/>
        </w:rPr>
        <w:t xml:space="preserve"> </w:t>
      </w:r>
      <w:r w:rsidR="00A1799C">
        <w:rPr>
          <w:rFonts w:ascii="Cambria" w:hAnsi="Cambria"/>
          <w:sz w:val="22"/>
          <w:szCs w:val="22"/>
          <w:lang w:val="ro-RO" w:eastAsia="fr-CA"/>
        </w:rPr>
        <w:t>(</w:t>
      </w:r>
      <w:r>
        <w:rPr>
          <w:rFonts w:ascii="Cambria" w:hAnsi="Cambria"/>
          <w:sz w:val="22"/>
          <w:szCs w:val="22"/>
          <w:lang w:val="ro-RO" w:eastAsia="fr-CA"/>
        </w:rPr>
        <w:t>2%</w:t>
      </w:r>
      <w:r w:rsidR="00A1799C">
        <w:rPr>
          <w:rFonts w:ascii="Cambria" w:hAnsi="Cambria"/>
          <w:sz w:val="22"/>
          <w:szCs w:val="22"/>
          <w:lang w:val="ro-RO" w:eastAsia="fr-CA"/>
        </w:rPr>
        <w:t>)</w:t>
      </w:r>
      <w:r>
        <w:rPr>
          <w:rFonts w:ascii="Cambria" w:hAnsi="Cambria"/>
          <w:sz w:val="22"/>
          <w:szCs w:val="22"/>
          <w:lang w:val="ro-RO" w:eastAsia="fr-CA"/>
        </w:rPr>
        <w:t>;</w:t>
      </w:r>
    </w:p>
    <w:p w14:paraId="39750C02" w14:textId="77777777" w:rsidR="0028514F" w:rsidRPr="0028514F" w:rsidRDefault="0028514F" w:rsidP="0028514F">
      <w:pPr>
        <w:pStyle w:val="a7"/>
        <w:numPr>
          <w:ilvl w:val="0"/>
          <w:numId w:val="40"/>
        </w:numPr>
        <w:snapToGrid w:val="0"/>
        <w:spacing w:line="276" w:lineRule="auto"/>
        <w:ind w:left="284" w:hanging="142"/>
        <w:jc w:val="both"/>
        <w:rPr>
          <w:rFonts w:ascii="Cambria" w:hAnsi="Cambria"/>
          <w:sz w:val="22"/>
          <w:szCs w:val="22"/>
          <w:lang w:val="ro-RO" w:eastAsia="fr-CA"/>
        </w:rPr>
      </w:pPr>
      <w:r w:rsidRPr="0028514F">
        <w:rPr>
          <w:rFonts w:ascii="Cambria" w:hAnsi="Cambria"/>
          <w:sz w:val="22"/>
          <w:szCs w:val="22"/>
          <w:lang w:val="ro-RO" w:eastAsia="fr-CA"/>
        </w:rPr>
        <w:t xml:space="preserve">activitățile economice. </w:t>
      </w:r>
    </w:p>
    <w:p w14:paraId="5A5A7321" w14:textId="77777777"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p>
    <w:p w14:paraId="5AFFA0FD" w14:textId="5C9D86A3"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Bugetul anual va fi elaborat până pe data de 31 decembrie a anului precedent pentru care se elaborează bugetul. Responsabilitatea de bază pentru elaborarea bugetului anual este a Managerului Financiar, iar </w:t>
      </w:r>
      <w:r w:rsidR="00BE1835">
        <w:rPr>
          <w:rFonts w:ascii="Cambria" w:hAnsi="Cambria" w:cs="Calibri"/>
          <w:sz w:val="22"/>
          <w:szCs w:val="22"/>
          <w:lang w:val="ro-RO"/>
        </w:rPr>
        <w:t>Administratorul/</w:t>
      </w:r>
      <w:r w:rsidRPr="0028514F">
        <w:rPr>
          <w:rFonts w:ascii="Cambria" w:hAnsi="Cambria" w:cs="Calibri"/>
          <w:sz w:val="22"/>
          <w:szCs w:val="22"/>
          <w:lang w:val="ro-RO"/>
        </w:rPr>
        <w:t xml:space="preserve">Directorul Executiv este responsabil de prezentarea acestuia către Consiliul de Administrare pentru a fi avizat și </w:t>
      </w:r>
      <w:r w:rsidR="00D20614" w:rsidRPr="0028514F">
        <w:rPr>
          <w:rFonts w:ascii="Cambria" w:hAnsi="Cambria" w:cs="Calibri"/>
          <w:sz w:val="22"/>
          <w:szCs w:val="22"/>
          <w:lang w:val="ro-RO"/>
        </w:rPr>
        <w:t>aproba</w:t>
      </w:r>
      <w:r w:rsidR="00D20614">
        <w:rPr>
          <w:rFonts w:ascii="Cambria" w:hAnsi="Cambria" w:cs="Calibri"/>
          <w:sz w:val="22"/>
          <w:szCs w:val="22"/>
          <w:lang w:val="ro-RO"/>
        </w:rPr>
        <w:t>t</w:t>
      </w:r>
      <w:r w:rsidRPr="0028514F">
        <w:rPr>
          <w:rFonts w:ascii="Cambria" w:hAnsi="Cambria" w:cs="Calibri"/>
          <w:sz w:val="22"/>
          <w:szCs w:val="22"/>
          <w:lang w:val="ro-RO"/>
        </w:rPr>
        <w:t xml:space="preserve">. </w:t>
      </w:r>
    </w:p>
    <w:p w14:paraId="1BCFE83F" w14:textId="77777777"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p>
    <w:p w14:paraId="120D86AA" w14:textId="77777777"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În situația în care pe parcursului anului vor surveni schimbări la structura veniturilor și cheltuielilor din Bugetul anual (obținerea finanțării pentru un nou proiect, excluderea unor activități etc.), acesta va fi ajustat de către Managerul Financiar. Ajustările efectuate vor fi aduse la cunoștința Consiliului de Administrare la ședința imediat următoare pentru a fi aprobate.</w:t>
      </w:r>
    </w:p>
    <w:p w14:paraId="2BF3F011" w14:textId="77777777"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p>
    <w:p w14:paraId="484D7A84" w14:textId="31665803"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După necesitate, Consiliul de Administrare poate solicita </w:t>
      </w:r>
      <w:r w:rsidR="00926190">
        <w:rPr>
          <w:rFonts w:ascii="Cambria" w:hAnsi="Cambria" w:cs="Calibri"/>
          <w:sz w:val="22"/>
          <w:szCs w:val="22"/>
          <w:lang w:val="ro-RO"/>
        </w:rPr>
        <w:t>Administratorul</w:t>
      </w:r>
      <w:r w:rsidR="00926190">
        <w:rPr>
          <w:rFonts w:ascii="Cambria" w:hAnsi="Cambria"/>
          <w:color w:val="000000"/>
          <w:sz w:val="22"/>
          <w:szCs w:val="22"/>
          <w:lang w:val="ro-RO" w:eastAsia="fr-CA"/>
        </w:rPr>
        <w:t>ui/</w:t>
      </w:r>
      <w:r w:rsidRPr="0028514F">
        <w:rPr>
          <w:rFonts w:ascii="Cambria" w:hAnsi="Cambria"/>
          <w:color w:val="000000"/>
          <w:sz w:val="22"/>
          <w:szCs w:val="22"/>
          <w:lang w:val="ro-RO" w:eastAsia="fr-CA"/>
        </w:rPr>
        <w:t>Directorului Executiv să prezinte Prognoza fluxurilor de numerar (</w:t>
      </w:r>
      <w:proofErr w:type="spellStart"/>
      <w:r w:rsidRPr="0028514F">
        <w:rPr>
          <w:rFonts w:ascii="Cambria" w:hAnsi="Cambria"/>
          <w:color w:val="000000"/>
          <w:sz w:val="22"/>
          <w:szCs w:val="22"/>
          <w:lang w:val="ro-RO" w:eastAsia="fr-CA"/>
        </w:rPr>
        <w:t>cashflow</w:t>
      </w:r>
      <w:proofErr w:type="spellEnd"/>
      <w:r w:rsidRPr="0028514F">
        <w:rPr>
          <w:rFonts w:ascii="Cambria" w:hAnsi="Cambria"/>
          <w:color w:val="000000"/>
          <w:sz w:val="22"/>
          <w:szCs w:val="22"/>
          <w:lang w:val="ro-RO" w:eastAsia="fr-CA"/>
        </w:rPr>
        <w:t xml:space="preserve">) pentru următoarea perioadă cu scopul de a evalua capacitatea </w:t>
      </w:r>
      <w:r w:rsidRPr="0028514F">
        <w:rPr>
          <w:rFonts w:ascii="Cambria" w:hAnsi="Cambria"/>
          <w:iCs/>
          <w:color w:val="000000"/>
          <w:sz w:val="22"/>
          <w:szCs w:val="22"/>
          <w:lang w:val="ro-RO" w:eastAsia="fr-CA"/>
        </w:rPr>
        <w:t>Asociației</w:t>
      </w:r>
      <w:r w:rsidRPr="0028514F">
        <w:rPr>
          <w:rFonts w:ascii="Cambria" w:hAnsi="Cambria"/>
          <w:i/>
          <w:color w:val="000000"/>
          <w:sz w:val="22"/>
          <w:szCs w:val="22"/>
          <w:lang w:val="ro-RO" w:eastAsia="fr-CA"/>
        </w:rPr>
        <w:t xml:space="preserve"> </w:t>
      </w:r>
      <w:r w:rsidRPr="0028514F">
        <w:rPr>
          <w:rFonts w:ascii="Cambria" w:hAnsi="Cambria"/>
          <w:color w:val="000000"/>
          <w:sz w:val="22"/>
          <w:szCs w:val="22"/>
          <w:lang w:val="ro-RO" w:eastAsia="fr-CA"/>
        </w:rPr>
        <w:t xml:space="preserve">de a-și onora angajamentele asumate și de a realiza obiectivele stabilite pentru anul în curs. Acest instrument </w:t>
      </w:r>
      <w:r w:rsidRPr="0028514F">
        <w:rPr>
          <w:rFonts w:ascii="Cambria" w:hAnsi="Cambria" w:cs="Calibri"/>
          <w:sz w:val="22"/>
          <w:szCs w:val="22"/>
          <w:lang w:val="ro-RO"/>
        </w:rPr>
        <w:t xml:space="preserve">va conține doua capitole mari: încasările și ieșirile de numerar. Respectiv, dacă în una din lunile următoare se atestă un flux de </w:t>
      </w:r>
      <w:r w:rsidRPr="0028514F">
        <w:rPr>
          <w:rFonts w:ascii="Cambria" w:hAnsi="Cambria" w:cs="Calibri"/>
          <w:sz w:val="22"/>
          <w:szCs w:val="22"/>
          <w:lang w:val="ro-RO"/>
        </w:rPr>
        <w:lastRenderedPageBreak/>
        <w:t xml:space="preserve">numerar negativ, Asociația trebuie să întreprindă măsuri și să identifice surse pentru a acoperi deficitul creat. </w:t>
      </w:r>
      <w:r w:rsidRPr="0028514F">
        <w:rPr>
          <w:rFonts w:ascii="Cambria" w:hAnsi="Cambria"/>
          <w:color w:val="000000"/>
          <w:sz w:val="22"/>
          <w:szCs w:val="22"/>
          <w:lang w:val="ro-RO" w:eastAsia="fr-CA"/>
        </w:rPr>
        <w:t xml:space="preserve"> </w:t>
      </w:r>
    </w:p>
    <w:p w14:paraId="5F61F896" w14:textId="77777777"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p>
    <w:p w14:paraId="4C8A7C24" w14:textId="77777777"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b/>
          <w:bCs/>
          <w:sz w:val="22"/>
          <w:szCs w:val="22"/>
          <w:lang w:val="ro-RO"/>
        </w:rPr>
      </w:pPr>
      <w:r w:rsidRPr="0028514F">
        <w:rPr>
          <w:rFonts w:ascii="Cambria" w:hAnsi="Cambria" w:cs="Calibri"/>
          <w:b/>
          <w:bCs/>
          <w:sz w:val="22"/>
          <w:szCs w:val="22"/>
          <w:lang w:val="ro-RO"/>
        </w:rPr>
        <w:t xml:space="preserve">Planificarea financiară a proiectelor </w:t>
      </w:r>
    </w:p>
    <w:p w14:paraId="77C94F43" w14:textId="4BAA965D"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Planificarea financiară pe proiecte va avea la bază activitățile incluse în propunerea de proiect. Activitățile incluse în propunerile de proiecte vor avea la bază în primul rând activitățile incluse în Planul anual de acțiuni care nu au acoperire financiară</w:t>
      </w:r>
      <w:r w:rsidR="00D056F3">
        <w:rPr>
          <w:rFonts w:ascii="Cambria" w:hAnsi="Cambria" w:cs="Calibri"/>
          <w:sz w:val="22"/>
          <w:szCs w:val="22"/>
          <w:lang w:val="ro-RO"/>
        </w:rPr>
        <w:t>,</w:t>
      </w:r>
      <w:r w:rsidRPr="0028514F">
        <w:rPr>
          <w:rFonts w:ascii="Cambria" w:hAnsi="Cambria" w:cs="Calibri"/>
          <w:sz w:val="22"/>
          <w:szCs w:val="22"/>
          <w:lang w:val="ro-RO"/>
        </w:rPr>
        <w:t xml:space="preserve"> dar pot fi incluse și alte acțiuni care se încadrează în obiectivele strategice și statutare ale </w:t>
      </w:r>
      <w:r w:rsidR="00B96946" w:rsidRPr="0028514F">
        <w:rPr>
          <w:rFonts w:ascii="Cambria" w:hAnsi="Cambria"/>
          <w:iCs/>
          <w:color w:val="000000"/>
          <w:sz w:val="22"/>
          <w:szCs w:val="22"/>
          <w:lang w:val="ro-RO" w:eastAsia="fr-CA"/>
        </w:rPr>
        <w:t>Asociației</w:t>
      </w:r>
      <w:r w:rsidR="00D056F3">
        <w:rPr>
          <w:rFonts w:ascii="Cambria" w:hAnsi="Cambria" w:cs="Calibri"/>
          <w:sz w:val="22"/>
          <w:szCs w:val="22"/>
          <w:lang w:val="ro-RO"/>
        </w:rPr>
        <w:t>,</w:t>
      </w:r>
      <w:r w:rsidR="00167108">
        <w:rPr>
          <w:rFonts w:ascii="Cambria" w:hAnsi="Cambria" w:cs="Calibri"/>
          <w:sz w:val="22"/>
          <w:szCs w:val="22"/>
          <w:lang w:val="ro-RO"/>
        </w:rPr>
        <w:t xml:space="preserve"> dar nu au fost inițial incluse în Planul anual de acțiuni</w:t>
      </w:r>
      <w:r w:rsidRPr="0028514F">
        <w:rPr>
          <w:rFonts w:ascii="Cambria" w:hAnsi="Cambria" w:cs="Calibri"/>
          <w:sz w:val="22"/>
          <w:szCs w:val="22"/>
          <w:lang w:val="ro-RO"/>
        </w:rPr>
        <w:t xml:space="preserve">. </w:t>
      </w:r>
    </w:p>
    <w:p w14:paraId="00F2A38C" w14:textId="77777777" w:rsidR="0028514F" w:rsidRPr="0028514F" w:rsidRDefault="0028514F" w:rsidP="0028514F">
      <w:pPr>
        <w:snapToGrid w:val="0"/>
        <w:spacing w:line="276" w:lineRule="auto"/>
        <w:contextualSpacing/>
        <w:jc w:val="both"/>
        <w:rPr>
          <w:rFonts w:ascii="Cambria" w:hAnsi="Cambria" w:cs="Calibri"/>
          <w:sz w:val="22"/>
          <w:szCs w:val="22"/>
          <w:lang w:val="ro-RO"/>
        </w:rPr>
      </w:pPr>
    </w:p>
    <w:p w14:paraId="7778DC0A" w14:textId="77777777" w:rsidR="0028514F" w:rsidRPr="0028514F" w:rsidRDefault="0028514F" w:rsidP="0028514F">
      <w:pPr>
        <w:pStyle w:val="a7"/>
        <w:tabs>
          <w:tab w:val="left" w:pos="426"/>
        </w:tabs>
        <w:snapToGrid w:val="0"/>
        <w:spacing w:line="276" w:lineRule="auto"/>
        <w:ind w:left="0"/>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Pentru elaborarea bugetelor pe proiecte vor fi utilizate modelele de bugete conform structurii solicitate de către organizațiile finanțatoare, iar sumele vor fi exprimate în moneda stabilită de potențialul finanțator.  </w:t>
      </w:r>
    </w:p>
    <w:p w14:paraId="729E75F3" w14:textId="77777777" w:rsidR="0028514F" w:rsidRPr="0028514F" w:rsidRDefault="0028514F" w:rsidP="0028514F">
      <w:pPr>
        <w:snapToGrid w:val="0"/>
        <w:spacing w:line="276" w:lineRule="auto"/>
        <w:contextualSpacing/>
        <w:rPr>
          <w:rFonts w:ascii="Cambria" w:hAnsi="Cambria"/>
          <w:color w:val="000000"/>
          <w:sz w:val="22"/>
          <w:szCs w:val="22"/>
          <w:lang w:val="ro-RO" w:eastAsia="fr-CA"/>
        </w:rPr>
      </w:pPr>
    </w:p>
    <w:p w14:paraId="441FDC7E" w14:textId="7D0F5458"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Pe lângă costurile directe legate de realizarea activităților din propunerea de proiect, </w:t>
      </w:r>
      <w:r w:rsidR="00B96946">
        <w:rPr>
          <w:rFonts w:ascii="Cambria" w:hAnsi="Cambria"/>
          <w:iCs/>
          <w:color w:val="000000"/>
          <w:sz w:val="22"/>
          <w:szCs w:val="22"/>
          <w:lang w:val="ro-RO" w:eastAsia="fr-CA"/>
        </w:rPr>
        <w:t>Asociația</w:t>
      </w:r>
      <w:r w:rsidRPr="0028514F">
        <w:rPr>
          <w:rFonts w:ascii="Cambria" w:hAnsi="Cambria"/>
          <w:color w:val="000000"/>
          <w:sz w:val="22"/>
          <w:szCs w:val="22"/>
          <w:lang w:val="ro-RO" w:eastAsia="fr-CA"/>
        </w:rPr>
        <w:t xml:space="preserve"> va include și costuri indirecte organizaționale (administrative). Cuantumul </w:t>
      </w:r>
      <w:r w:rsidR="00167108">
        <w:rPr>
          <w:rFonts w:ascii="Cambria" w:hAnsi="Cambria"/>
          <w:color w:val="000000"/>
          <w:sz w:val="22"/>
          <w:szCs w:val="22"/>
          <w:lang w:val="ro-RO" w:eastAsia="fr-CA"/>
        </w:rPr>
        <w:t xml:space="preserve">total al </w:t>
      </w:r>
      <w:r w:rsidRPr="0028514F">
        <w:rPr>
          <w:rFonts w:ascii="Cambria" w:hAnsi="Cambria"/>
          <w:color w:val="000000"/>
          <w:sz w:val="22"/>
          <w:szCs w:val="22"/>
          <w:lang w:val="ro-RO" w:eastAsia="fr-CA"/>
        </w:rPr>
        <w:t xml:space="preserve">acestora va fi stabilit în baza condițiilor de finanțare ale donatorilor. </w:t>
      </w:r>
    </w:p>
    <w:p w14:paraId="155AB94C" w14:textId="77777777"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p>
    <w:p w14:paraId="5483652F" w14:textId="7FA8AA37"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Costurile administrative incluse în bugetul proiectului vor fi extrase din Bugetul  </w:t>
      </w:r>
      <w:r w:rsidR="00167108">
        <w:rPr>
          <w:rFonts w:ascii="Cambria" w:hAnsi="Cambria"/>
          <w:color w:val="000000"/>
          <w:sz w:val="22"/>
          <w:szCs w:val="22"/>
          <w:lang w:val="ro-RO" w:eastAsia="fr-CA"/>
        </w:rPr>
        <w:t>consolidat</w:t>
      </w:r>
      <w:r w:rsidRPr="0028514F">
        <w:rPr>
          <w:rFonts w:ascii="Cambria" w:hAnsi="Cambria"/>
          <w:color w:val="000000"/>
          <w:sz w:val="22"/>
          <w:szCs w:val="22"/>
          <w:lang w:val="ro-RO" w:eastAsia="fr-CA"/>
        </w:rPr>
        <w:t xml:space="preserve"> </w:t>
      </w:r>
      <w:r w:rsidR="00B96946">
        <w:rPr>
          <w:rFonts w:ascii="Cambria" w:hAnsi="Cambria"/>
          <w:color w:val="000000"/>
          <w:sz w:val="22"/>
          <w:szCs w:val="22"/>
          <w:lang w:val="ro-RO" w:eastAsia="fr-CA"/>
        </w:rPr>
        <w:t xml:space="preserve">al </w:t>
      </w:r>
      <w:r w:rsidR="00B96946" w:rsidRPr="0028514F">
        <w:rPr>
          <w:rFonts w:ascii="Cambria" w:hAnsi="Cambria"/>
          <w:iCs/>
          <w:color w:val="000000"/>
          <w:sz w:val="22"/>
          <w:szCs w:val="22"/>
          <w:lang w:val="ro-RO" w:eastAsia="fr-CA"/>
        </w:rPr>
        <w:t>Asociației</w:t>
      </w:r>
      <w:r w:rsidR="00B96946">
        <w:rPr>
          <w:rFonts w:ascii="Cambria" w:hAnsi="Cambria"/>
          <w:iCs/>
          <w:color w:val="000000"/>
          <w:sz w:val="22"/>
          <w:szCs w:val="22"/>
          <w:lang w:val="ro-RO" w:eastAsia="fr-CA"/>
        </w:rPr>
        <w:t>,</w:t>
      </w:r>
      <w:r w:rsidRPr="0028514F">
        <w:rPr>
          <w:rFonts w:ascii="Cambria" w:hAnsi="Cambria"/>
          <w:color w:val="000000"/>
          <w:sz w:val="22"/>
          <w:szCs w:val="22"/>
          <w:lang w:val="ro-RO" w:eastAsia="fr-CA"/>
        </w:rPr>
        <w:t xml:space="preserve"> iar suma exactă pentru fiecare astfel de cost va fi stabilită în baza Politicii de alocare a costurilor </w:t>
      </w:r>
      <w:r w:rsidR="00B96946">
        <w:rPr>
          <w:rFonts w:ascii="Cambria" w:hAnsi="Cambria"/>
          <w:iCs/>
          <w:sz w:val="22"/>
          <w:szCs w:val="22"/>
          <w:shd w:val="clear" w:color="auto" w:fill="FFFFFF"/>
          <w:lang w:val="ro-RO"/>
        </w:rPr>
        <w:t>AO_______________</w:t>
      </w:r>
      <w:r w:rsidRPr="0028514F">
        <w:rPr>
          <w:rFonts w:ascii="Cambria" w:hAnsi="Cambria"/>
          <w:color w:val="000000"/>
          <w:sz w:val="22"/>
          <w:szCs w:val="22"/>
          <w:lang w:val="ro-RO" w:eastAsia="fr-CA"/>
        </w:rPr>
        <w:t xml:space="preserve">. </w:t>
      </w:r>
    </w:p>
    <w:p w14:paraId="4FCDAE57" w14:textId="77777777"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p>
    <w:p w14:paraId="20A61986" w14:textId="0AD20DDA"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Salariile personalului inclus în proiect vor fi stabilite în funcție de grila salarială </w:t>
      </w:r>
      <w:r w:rsidR="00B96946">
        <w:rPr>
          <w:rFonts w:ascii="Cambria" w:hAnsi="Cambria" w:cs="Calibri"/>
          <w:sz w:val="22"/>
          <w:szCs w:val="22"/>
          <w:lang w:val="ro-RO"/>
        </w:rPr>
        <w:t>a</w:t>
      </w:r>
      <w:r w:rsidR="00B96946" w:rsidRPr="0028514F">
        <w:rPr>
          <w:rFonts w:ascii="Cambria" w:hAnsi="Cambria" w:cs="Calibri"/>
          <w:sz w:val="22"/>
          <w:szCs w:val="22"/>
          <w:lang w:val="ro-RO"/>
        </w:rPr>
        <w:t xml:space="preserve"> </w:t>
      </w:r>
      <w:r w:rsidR="00B96946" w:rsidRPr="0028514F">
        <w:rPr>
          <w:rFonts w:ascii="Cambria" w:hAnsi="Cambria"/>
          <w:iCs/>
          <w:color w:val="000000"/>
          <w:sz w:val="22"/>
          <w:szCs w:val="22"/>
          <w:lang w:val="ro-RO" w:eastAsia="fr-CA"/>
        </w:rPr>
        <w:t>Asociației</w:t>
      </w:r>
      <w:r w:rsidRPr="0028514F">
        <w:rPr>
          <w:rFonts w:ascii="Cambria" w:hAnsi="Cambria"/>
          <w:color w:val="000000"/>
          <w:sz w:val="22"/>
          <w:szCs w:val="22"/>
          <w:lang w:val="ro-RO" w:eastAsia="fr-CA"/>
        </w:rPr>
        <w:t xml:space="preserve">. De exemplu, salariul bugetat pentru coordonatorul de proiect inclus în propunerea de proiect nu va depăși salariul minimum și maximum pentru funcția ”Coordonator de proiect” din grila salarială </w:t>
      </w:r>
      <w:r w:rsidR="00B96946">
        <w:rPr>
          <w:rFonts w:ascii="Cambria" w:hAnsi="Cambria" w:cs="Calibri"/>
          <w:sz w:val="22"/>
          <w:szCs w:val="22"/>
          <w:lang w:val="ro-RO"/>
        </w:rPr>
        <w:t>a</w:t>
      </w:r>
      <w:r w:rsidR="00B96946" w:rsidRPr="0028514F">
        <w:rPr>
          <w:rFonts w:ascii="Cambria" w:hAnsi="Cambria" w:cs="Calibri"/>
          <w:sz w:val="22"/>
          <w:szCs w:val="22"/>
          <w:lang w:val="ro-RO"/>
        </w:rPr>
        <w:t xml:space="preserve"> </w:t>
      </w:r>
      <w:r w:rsidR="00B96946" w:rsidRPr="0028514F">
        <w:rPr>
          <w:rFonts w:ascii="Cambria" w:hAnsi="Cambria"/>
          <w:iCs/>
          <w:color w:val="000000"/>
          <w:sz w:val="22"/>
          <w:szCs w:val="22"/>
          <w:lang w:val="ro-RO" w:eastAsia="fr-CA"/>
        </w:rPr>
        <w:t>Asociației</w:t>
      </w:r>
      <w:r w:rsidRPr="0028514F">
        <w:rPr>
          <w:rFonts w:ascii="Cambria" w:hAnsi="Cambria"/>
          <w:color w:val="000000"/>
          <w:sz w:val="22"/>
          <w:szCs w:val="22"/>
          <w:lang w:val="ro-RO" w:eastAsia="fr-CA"/>
        </w:rPr>
        <w:t>. În măsura posibilității, se va identifica ce nivel de calificare trebuie să dispună persoana care va coordona proiectul, stabilindu-se astfel pragul exact de salarizare din grila de salariza</w:t>
      </w:r>
      <w:r w:rsidR="00167108">
        <w:rPr>
          <w:rFonts w:ascii="Cambria" w:hAnsi="Cambria"/>
          <w:color w:val="000000"/>
          <w:sz w:val="22"/>
          <w:szCs w:val="22"/>
          <w:lang w:val="ro-RO" w:eastAsia="fr-CA"/>
        </w:rPr>
        <w:t>re</w:t>
      </w:r>
      <w:r w:rsidRPr="0028514F">
        <w:rPr>
          <w:rFonts w:ascii="Cambria" w:hAnsi="Cambria"/>
          <w:color w:val="000000"/>
          <w:sz w:val="22"/>
          <w:szCs w:val="22"/>
          <w:lang w:val="ro-RO" w:eastAsia="fr-CA"/>
        </w:rPr>
        <w:t>.</w:t>
      </w:r>
    </w:p>
    <w:p w14:paraId="1F2DDBF5" w14:textId="77777777"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p>
    <w:p w14:paraId="3D5C1B46" w14:textId="78031A99"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Pentru a respecta normal legală privind orele de muncă, se va ține cont de disponibilitatea de implicare a membrilor echipei în perioada următoare, în cazul în care în propunerea de proiect s</w:t>
      </w:r>
      <w:r w:rsidR="00B96946">
        <w:rPr>
          <w:rFonts w:ascii="Cambria" w:hAnsi="Cambria"/>
          <w:color w:val="000000"/>
          <w:sz w:val="22"/>
          <w:szCs w:val="22"/>
          <w:lang w:val="ro-RO" w:eastAsia="fr-CA"/>
        </w:rPr>
        <w:t>unt incluși angajați actuali ai</w:t>
      </w:r>
      <w:r w:rsidR="00B96946" w:rsidRPr="0028514F">
        <w:rPr>
          <w:rFonts w:ascii="Cambria" w:hAnsi="Cambria" w:cs="Calibri"/>
          <w:sz w:val="22"/>
          <w:szCs w:val="22"/>
          <w:lang w:val="ro-RO"/>
        </w:rPr>
        <w:t xml:space="preserve"> </w:t>
      </w:r>
      <w:r w:rsidR="00B96946" w:rsidRPr="0028514F">
        <w:rPr>
          <w:rFonts w:ascii="Cambria" w:hAnsi="Cambria"/>
          <w:iCs/>
          <w:color w:val="000000"/>
          <w:sz w:val="22"/>
          <w:szCs w:val="22"/>
          <w:lang w:val="ro-RO" w:eastAsia="fr-CA"/>
        </w:rPr>
        <w:t>Asociației</w:t>
      </w:r>
      <w:r w:rsidRPr="0028514F">
        <w:rPr>
          <w:rFonts w:ascii="Cambria" w:hAnsi="Cambria"/>
          <w:color w:val="000000"/>
          <w:sz w:val="22"/>
          <w:szCs w:val="22"/>
          <w:lang w:val="ro-RO" w:eastAsia="fr-CA"/>
        </w:rPr>
        <w:t xml:space="preserve">. </w:t>
      </w:r>
    </w:p>
    <w:p w14:paraId="118F1B08" w14:textId="77777777" w:rsidR="0028514F" w:rsidRPr="0028514F" w:rsidRDefault="0028514F" w:rsidP="0028514F">
      <w:pPr>
        <w:snapToGrid w:val="0"/>
        <w:spacing w:line="276" w:lineRule="auto"/>
        <w:contextualSpacing/>
        <w:jc w:val="both"/>
        <w:rPr>
          <w:rFonts w:ascii="Cambria" w:hAnsi="Cambria"/>
          <w:color w:val="000000"/>
          <w:sz w:val="22"/>
          <w:szCs w:val="22"/>
          <w:lang w:val="ro-RO" w:eastAsia="fr-CA"/>
        </w:rPr>
      </w:pPr>
    </w:p>
    <w:p w14:paraId="3A0CCA23" w14:textId="77777777" w:rsidR="0028514F" w:rsidRPr="0028514F" w:rsidRDefault="0028514F" w:rsidP="0028514F">
      <w:pPr>
        <w:tabs>
          <w:tab w:val="left" w:pos="0"/>
        </w:tabs>
        <w:snapToGrid w:val="0"/>
        <w:spacing w:line="276" w:lineRule="auto"/>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În cazul necesității de modificare a </w:t>
      </w:r>
      <w:r w:rsidRPr="0028514F">
        <w:rPr>
          <w:rFonts w:ascii="Cambria" w:hAnsi="Cambria"/>
          <w:iCs/>
          <w:color w:val="000000"/>
          <w:sz w:val="22"/>
          <w:szCs w:val="22"/>
          <w:lang w:val="ro-RO" w:eastAsia="fr-CA"/>
        </w:rPr>
        <w:t>bugetelor pe proiecte în timpul implementării proiectelor respective</w:t>
      </w:r>
      <w:r w:rsidRPr="0028514F">
        <w:rPr>
          <w:rFonts w:ascii="Cambria" w:hAnsi="Cambria"/>
          <w:color w:val="000000"/>
          <w:sz w:val="22"/>
          <w:szCs w:val="22"/>
          <w:lang w:val="ro-RO" w:eastAsia="fr-CA"/>
        </w:rPr>
        <w:t xml:space="preserve"> se va ține cont de condițiile finanțatorilor și procedura ce trebuie urmată în acest scop. La fel, și pentru realocarea mijloacelor bănești între capitole/linii bugetare se vor respecta condițiile finanțatorilor (în conformitate cu stipulările contractelor de finanțare). </w:t>
      </w:r>
    </w:p>
    <w:p w14:paraId="5C06E488" w14:textId="27538960" w:rsidR="0028514F" w:rsidRDefault="0028514F" w:rsidP="00167108">
      <w:pPr>
        <w:snapToGrid w:val="0"/>
        <w:spacing w:line="276" w:lineRule="auto"/>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Responsabilul principal pentru elaborarea bugetelor proiectelor și ajustarea acestora pe parcursul implementării este Managerul Financiar. Acesta va consulta în acest proces coordonatorul de proiect și </w:t>
      </w:r>
      <w:r w:rsidR="00A357E0">
        <w:rPr>
          <w:rFonts w:ascii="Cambria" w:hAnsi="Cambria"/>
          <w:color w:val="000000"/>
          <w:sz w:val="22"/>
          <w:szCs w:val="22"/>
          <w:lang w:val="ro-RO" w:eastAsia="fr-CA"/>
        </w:rPr>
        <w:t>Administratorul/</w:t>
      </w:r>
      <w:r w:rsidRPr="0028514F">
        <w:rPr>
          <w:rFonts w:ascii="Cambria" w:hAnsi="Cambria"/>
          <w:color w:val="000000"/>
          <w:sz w:val="22"/>
          <w:szCs w:val="22"/>
          <w:lang w:val="ro-RO" w:eastAsia="fr-CA"/>
        </w:rPr>
        <w:t xml:space="preserve">Directorul Executiv CASMED. </w:t>
      </w:r>
    </w:p>
    <w:p w14:paraId="5D2639A9" w14:textId="77777777" w:rsidR="00167108" w:rsidRPr="00167108" w:rsidRDefault="00167108" w:rsidP="00167108">
      <w:pPr>
        <w:snapToGrid w:val="0"/>
        <w:spacing w:line="276" w:lineRule="auto"/>
        <w:contextualSpacing/>
        <w:jc w:val="both"/>
        <w:rPr>
          <w:rFonts w:ascii="Cambria" w:hAnsi="Cambria"/>
          <w:color w:val="000000"/>
          <w:sz w:val="22"/>
          <w:szCs w:val="22"/>
          <w:lang w:val="ro-RO" w:eastAsia="fr-CA"/>
        </w:rPr>
      </w:pPr>
    </w:p>
    <w:p w14:paraId="0F7A1EAF" w14:textId="77777777" w:rsidR="0028514F" w:rsidRPr="00167108" w:rsidRDefault="0028514F" w:rsidP="0028514F">
      <w:pPr>
        <w:numPr>
          <w:ilvl w:val="0"/>
          <w:numId w:val="39"/>
        </w:numPr>
        <w:snapToGrid w:val="0"/>
        <w:spacing w:line="276" w:lineRule="auto"/>
        <w:ind w:left="284" w:hanging="284"/>
        <w:contextualSpacing/>
        <w:rPr>
          <w:rFonts w:ascii="Cambria" w:hAnsi="Cambria" w:cs="Arial"/>
          <w:b/>
          <w:color w:val="28A6E2"/>
          <w:sz w:val="22"/>
          <w:szCs w:val="22"/>
          <w:lang w:val="ro-RO"/>
        </w:rPr>
      </w:pPr>
      <w:r w:rsidRPr="00167108">
        <w:rPr>
          <w:rFonts w:ascii="Cambria" w:hAnsi="Cambria" w:cs="Arial"/>
          <w:b/>
          <w:color w:val="28A6E2"/>
          <w:sz w:val="22"/>
          <w:szCs w:val="22"/>
          <w:lang w:val="ro-RO"/>
        </w:rPr>
        <w:t>Procedura de planificare financiară/bugetare</w:t>
      </w:r>
    </w:p>
    <w:p w14:paraId="5AF7DAEB" w14:textId="77777777" w:rsidR="0028514F" w:rsidRPr="0028514F" w:rsidRDefault="0028514F" w:rsidP="0028514F">
      <w:pPr>
        <w:shd w:val="clear" w:color="auto" w:fill="FFFFFF"/>
        <w:tabs>
          <w:tab w:val="left" w:pos="360"/>
        </w:tabs>
        <w:snapToGrid w:val="0"/>
        <w:spacing w:line="276" w:lineRule="auto"/>
        <w:contextualSpacing/>
        <w:jc w:val="both"/>
        <w:textAlignment w:val="baseline"/>
        <w:rPr>
          <w:rFonts w:ascii="Cambria" w:hAnsi="Cambria" w:cs="Calibri"/>
          <w:b/>
          <w:i/>
          <w:iCs/>
          <w:sz w:val="22"/>
          <w:szCs w:val="22"/>
          <w:lang w:val="ro-RO"/>
        </w:rPr>
      </w:pPr>
      <w:r w:rsidRPr="0028514F">
        <w:rPr>
          <w:rFonts w:ascii="Cambria" w:hAnsi="Cambria" w:cs="Calibri"/>
          <w:bCs/>
          <w:sz w:val="22"/>
          <w:szCs w:val="22"/>
          <w:lang w:val="ro-RO"/>
        </w:rPr>
        <w:t xml:space="preserve">Pentru realizarea cu succes a prevederilor politicii privind planificarea financiară, sunt repartizate următoarele responsabilități: </w:t>
      </w:r>
    </w:p>
    <w:p w14:paraId="49B83D88" w14:textId="74513D69" w:rsidR="00AA3804" w:rsidRPr="0028514F" w:rsidRDefault="0028514F" w:rsidP="00AA3804">
      <w:pPr>
        <w:numPr>
          <w:ilvl w:val="0"/>
          <w:numId w:val="11"/>
        </w:numPr>
        <w:shd w:val="clear" w:color="auto" w:fill="FFFFFF"/>
        <w:tabs>
          <w:tab w:val="left" w:pos="142"/>
        </w:tabs>
        <w:snapToGrid w:val="0"/>
        <w:spacing w:line="276" w:lineRule="auto"/>
        <w:ind w:hanging="720"/>
        <w:contextualSpacing/>
        <w:jc w:val="both"/>
        <w:textAlignment w:val="baseline"/>
        <w:rPr>
          <w:rFonts w:ascii="Cambria" w:hAnsi="Cambria"/>
          <w:color w:val="000000"/>
          <w:sz w:val="22"/>
          <w:szCs w:val="22"/>
          <w:lang w:val="ro-RO" w:eastAsia="fr-CA"/>
        </w:rPr>
      </w:pPr>
      <w:r w:rsidRPr="0028514F">
        <w:rPr>
          <w:rFonts w:ascii="Cambria" w:hAnsi="Cambria"/>
          <w:color w:val="000000"/>
          <w:sz w:val="22"/>
          <w:szCs w:val="22"/>
          <w:lang w:val="ro-RO" w:eastAsia="fr-CA"/>
        </w:rPr>
        <w:t xml:space="preserve">   </w:t>
      </w:r>
      <w:r w:rsidR="00AA3804" w:rsidRPr="0028514F">
        <w:rPr>
          <w:rFonts w:ascii="Cambria" w:hAnsi="Cambria"/>
          <w:color w:val="000000"/>
          <w:sz w:val="22"/>
          <w:szCs w:val="22"/>
          <w:lang w:val="ro-RO" w:eastAsia="fr-CA"/>
        </w:rPr>
        <w:t xml:space="preserve">Adunarea Generală </w:t>
      </w:r>
      <w:r w:rsidR="00AA3804">
        <w:rPr>
          <w:rFonts w:ascii="Cambria" w:hAnsi="Cambria"/>
          <w:color w:val="000000"/>
          <w:sz w:val="22"/>
          <w:szCs w:val="22"/>
          <w:lang w:val="ro-RO" w:eastAsia="fr-CA"/>
        </w:rPr>
        <w:t>a</w:t>
      </w:r>
      <w:r w:rsidR="00AA3804" w:rsidRPr="0028514F">
        <w:rPr>
          <w:rFonts w:ascii="Cambria" w:hAnsi="Cambria" w:cs="Calibri"/>
          <w:sz w:val="22"/>
          <w:szCs w:val="22"/>
          <w:lang w:val="ro-RO"/>
        </w:rPr>
        <w:t xml:space="preserve"> </w:t>
      </w:r>
      <w:r w:rsidR="00AA3804" w:rsidRPr="0028514F">
        <w:rPr>
          <w:rFonts w:ascii="Cambria" w:hAnsi="Cambria"/>
          <w:iCs/>
          <w:color w:val="000000"/>
          <w:sz w:val="22"/>
          <w:szCs w:val="22"/>
          <w:lang w:val="ro-RO" w:eastAsia="fr-CA"/>
        </w:rPr>
        <w:t>Asociației</w:t>
      </w:r>
      <w:r w:rsidR="00AA3804" w:rsidRPr="0028514F">
        <w:rPr>
          <w:rFonts w:ascii="Cambria" w:hAnsi="Cambria" w:cs="Arial"/>
          <w:sz w:val="22"/>
          <w:szCs w:val="22"/>
          <w:lang w:val="ro-RO"/>
        </w:rPr>
        <w:t xml:space="preserve"> </w:t>
      </w:r>
      <w:r w:rsidR="00AA3804" w:rsidRPr="0028514F">
        <w:rPr>
          <w:rFonts w:ascii="Cambria" w:hAnsi="Cambria"/>
          <w:color w:val="000000"/>
          <w:sz w:val="22"/>
          <w:szCs w:val="22"/>
          <w:lang w:val="ro-RO" w:eastAsia="fr-CA"/>
        </w:rPr>
        <w:t xml:space="preserve">va: </w:t>
      </w:r>
    </w:p>
    <w:p w14:paraId="3C1D6DE9" w14:textId="37FCEA64" w:rsidR="00AA3804" w:rsidRPr="0028514F" w:rsidRDefault="00AA3804" w:rsidP="00AA3804">
      <w:pPr>
        <w:numPr>
          <w:ilvl w:val="0"/>
          <w:numId w:val="10"/>
        </w:numPr>
        <w:shd w:val="clear" w:color="auto" w:fill="FFFFFF"/>
        <w:tabs>
          <w:tab w:val="left" w:pos="142"/>
        </w:tabs>
        <w:snapToGrid w:val="0"/>
        <w:spacing w:line="276" w:lineRule="auto"/>
        <w:ind w:left="142" w:hanging="142"/>
        <w:contextualSpacing/>
        <w:jc w:val="both"/>
        <w:textAlignment w:val="baseline"/>
        <w:rPr>
          <w:rFonts w:ascii="Cambria" w:hAnsi="Cambria" w:cs="Calibri"/>
          <w:b/>
          <w:sz w:val="22"/>
          <w:szCs w:val="22"/>
          <w:lang w:val="ro-RO"/>
        </w:rPr>
      </w:pPr>
      <w:r w:rsidRPr="0028514F">
        <w:rPr>
          <w:rFonts w:ascii="Cambria" w:hAnsi="Cambria"/>
          <w:color w:val="000000"/>
          <w:sz w:val="22"/>
          <w:szCs w:val="22"/>
          <w:lang w:val="ro-RO" w:eastAsia="fr-CA"/>
        </w:rPr>
        <w:t xml:space="preserve">   aproba Planul strategic de dezvoltare a </w:t>
      </w:r>
      <w:r w:rsidR="0060410B" w:rsidRPr="0028514F">
        <w:rPr>
          <w:rFonts w:ascii="Cambria" w:hAnsi="Cambria"/>
          <w:iCs/>
          <w:color w:val="000000"/>
          <w:sz w:val="22"/>
          <w:szCs w:val="22"/>
          <w:lang w:val="ro-RO" w:eastAsia="fr-CA"/>
        </w:rPr>
        <w:t>Asociației</w:t>
      </w:r>
      <w:r w:rsidRPr="0028514F">
        <w:rPr>
          <w:rFonts w:ascii="Cambria" w:hAnsi="Cambria"/>
          <w:color w:val="000000"/>
          <w:sz w:val="22"/>
          <w:szCs w:val="22"/>
          <w:lang w:val="ro-RO" w:eastAsia="fr-CA"/>
        </w:rPr>
        <w:t>;</w:t>
      </w:r>
    </w:p>
    <w:p w14:paraId="500E65E0" w14:textId="77777777" w:rsidR="00AA3804" w:rsidRPr="0028514F" w:rsidDel="00D056F3" w:rsidRDefault="00AA3804" w:rsidP="00AA3804">
      <w:pPr>
        <w:numPr>
          <w:ilvl w:val="0"/>
          <w:numId w:val="10"/>
        </w:numPr>
        <w:shd w:val="clear" w:color="auto" w:fill="FFFFFF"/>
        <w:tabs>
          <w:tab w:val="left" w:pos="284"/>
        </w:tabs>
        <w:snapToGrid w:val="0"/>
        <w:spacing w:line="276" w:lineRule="auto"/>
        <w:ind w:left="284" w:hanging="284"/>
        <w:contextualSpacing/>
        <w:jc w:val="both"/>
        <w:textAlignment w:val="baseline"/>
        <w:rPr>
          <w:rFonts w:ascii="Cambria" w:hAnsi="Cambria" w:cs="Calibri"/>
          <w:b/>
          <w:sz w:val="22"/>
          <w:szCs w:val="22"/>
          <w:lang w:val="ro-RO"/>
        </w:rPr>
      </w:pPr>
      <w:r w:rsidRPr="0028514F" w:rsidDel="00D056F3">
        <w:rPr>
          <w:rFonts w:ascii="Cambria" w:hAnsi="Cambria"/>
          <w:color w:val="000000"/>
          <w:sz w:val="22"/>
          <w:szCs w:val="22"/>
          <w:lang w:val="ro-RO" w:eastAsia="fr-CA"/>
        </w:rPr>
        <w:t xml:space="preserve">aproba </w:t>
      </w:r>
      <w:r w:rsidRPr="0028514F" w:rsidDel="00D056F3">
        <w:rPr>
          <w:rFonts w:ascii="Cambria" w:hAnsi="Cambria"/>
          <w:iCs/>
          <w:color w:val="000000"/>
          <w:sz w:val="22"/>
          <w:szCs w:val="22"/>
          <w:lang w:val="ro-RO" w:eastAsia="fr-CA"/>
        </w:rPr>
        <w:t>Bugetul anual</w:t>
      </w:r>
      <w:r w:rsidRPr="0028514F" w:rsidDel="00D056F3">
        <w:rPr>
          <w:rFonts w:ascii="Cambria" w:hAnsi="Cambria"/>
          <w:color w:val="000000"/>
          <w:sz w:val="22"/>
          <w:szCs w:val="22"/>
          <w:lang w:val="ro-RO" w:eastAsia="fr-CA"/>
        </w:rPr>
        <w:t xml:space="preserve"> al </w:t>
      </w:r>
      <w:r w:rsidRPr="0028514F" w:rsidDel="00D056F3">
        <w:rPr>
          <w:rFonts w:ascii="Cambria" w:hAnsi="Cambria"/>
          <w:iCs/>
          <w:color w:val="000000"/>
          <w:sz w:val="22"/>
          <w:szCs w:val="22"/>
          <w:lang w:val="ro-RO" w:eastAsia="fr-CA"/>
        </w:rPr>
        <w:t>Asociației</w:t>
      </w:r>
      <w:r w:rsidRPr="0028514F" w:rsidDel="00D056F3">
        <w:rPr>
          <w:rFonts w:ascii="Cambria" w:hAnsi="Cambria"/>
          <w:color w:val="000000"/>
          <w:sz w:val="22"/>
          <w:szCs w:val="22"/>
          <w:lang w:val="ro-RO" w:eastAsia="fr-CA"/>
        </w:rPr>
        <w:t>;</w:t>
      </w:r>
    </w:p>
    <w:p w14:paraId="5367213C" w14:textId="7CFF84BA" w:rsidR="00AA3804" w:rsidRPr="0028514F" w:rsidRDefault="00AA3804" w:rsidP="00AA3804">
      <w:pPr>
        <w:numPr>
          <w:ilvl w:val="0"/>
          <w:numId w:val="10"/>
        </w:numPr>
        <w:shd w:val="clear" w:color="auto" w:fill="FFFFFF"/>
        <w:tabs>
          <w:tab w:val="left" w:pos="284"/>
        </w:tabs>
        <w:snapToGrid w:val="0"/>
        <w:spacing w:line="276" w:lineRule="auto"/>
        <w:ind w:left="0" w:firstLine="0"/>
        <w:contextualSpacing/>
        <w:jc w:val="both"/>
        <w:textAlignment w:val="baseline"/>
        <w:rPr>
          <w:rFonts w:ascii="Cambria" w:hAnsi="Cambria" w:cs="Calibri"/>
          <w:b/>
          <w:sz w:val="22"/>
          <w:szCs w:val="22"/>
          <w:lang w:val="ro-RO"/>
        </w:rPr>
      </w:pPr>
      <w:r w:rsidRPr="0028514F">
        <w:rPr>
          <w:rFonts w:ascii="Cambria" w:hAnsi="Cambria"/>
          <w:iCs/>
          <w:color w:val="000000"/>
          <w:sz w:val="22"/>
          <w:szCs w:val="22"/>
          <w:lang w:val="ro-RO" w:eastAsia="fr-CA"/>
        </w:rPr>
        <w:lastRenderedPageBreak/>
        <w:t>aproba Raportul financiar anual</w:t>
      </w:r>
      <w:r w:rsidRPr="0028514F">
        <w:rPr>
          <w:rFonts w:ascii="Cambria" w:hAnsi="Cambria"/>
          <w:color w:val="000000"/>
          <w:sz w:val="22"/>
          <w:szCs w:val="22"/>
          <w:lang w:val="ro-RO" w:eastAsia="fr-CA"/>
        </w:rPr>
        <w:t xml:space="preserve"> al </w:t>
      </w:r>
      <w:r w:rsidRPr="0028514F">
        <w:rPr>
          <w:rFonts w:ascii="Cambria" w:hAnsi="Cambria"/>
          <w:iCs/>
          <w:color w:val="000000"/>
          <w:sz w:val="22"/>
          <w:szCs w:val="22"/>
          <w:lang w:val="ro-RO" w:eastAsia="fr-CA"/>
        </w:rPr>
        <w:t>Asociației;</w:t>
      </w:r>
    </w:p>
    <w:p w14:paraId="3672D2FD" w14:textId="4442B804" w:rsidR="00AA3804" w:rsidRPr="0028514F" w:rsidDel="00D056F3" w:rsidRDefault="00AA3804" w:rsidP="00AA3804">
      <w:pPr>
        <w:numPr>
          <w:ilvl w:val="0"/>
          <w:numId w:val="10"/>
        </w:numPr>
        <w:shd w:val="clear" w:color="auto" w:fill="FFFFFF"/>
        <w:tabs>
          <w:tab w:val="left" w:pos="284"/>
        </w:tabs>
        <w:snapToGrid w:val="0"/>
        <w:spacing w:line="276" w:lineRule="auto"/>
        <w:ind w:left="0" w:firstLine="0"/>
        <w:contextualSpacing/>
        <w:jc w:val="both"/>
        <w:textAlignment w:val="baseline"/>
        <w:rPr>
          <w:rFonts w:ascii="Cambria" w:hAnsi="Cambria" w:cs="Calibri"/>
          <w:b/>
          <w:sz w:val="22"/>
          <w:szCs w:val="22"/>
          <w:lang w:val="ro-RO"/>
        </w:rPr>
      </w:pPr>
      <w:r w:rsidRPr="0028514F" w:rsidDel="00D056F3">
        <w:rPr>
          <w:rFonts w:ascii="Cambria" w:hAnsi="Cambria"/>
          <w:iCs/>
          <w:color w:val="000000"/>
          <w:sz w:val="22"/>
          <w:szCs w:val="22"/>
          <w:lang w:val="ro-RO" w:eastAsia="fr-CA"/>
        </w:rPr>
        <w:t xml:space="preserve">aproba Planul anual de acțiuni </w:t>
      </w:r>
      <w:r w:rsidR="0060410B">
        <w:rPr>
          <w:rFonts w:ascii="Cambria" w:hAnsi="Cambria"/>
          <w:iCs/>
          <w:color w:val="000000"/>
          <w:sz w:val="22"/>
          <w:szCs w:val="22"/>
          <w:lang w:val="ro-RO" w:eastAsia="fr-CA"/>
        </w:rPr>
        <w:t xml:space="preserve">al </w:t>
      </w:r>
      <w:r w:rsidR="0060410B" w:rsidRPr="0028514F">
        <w:rPr>
          <w:rFonts w:ascii="Cambria" w:hAnsi="Cambria"/>
          <w:iCs/>
          <w:color w:val="000000"/>
          <w:sz w:val="22"/>
          <w:szCs w:val="22"/>
          <w:lang w:val="ro-RO" w:eastAsia="fr-CA"/>
        </w:rPr>
        <w:t>Asociației</w:t>
      </w:r>
      <w:r w:rsidRPr="0028514F" w:rsidDel="00D056F3">
        <w:rPr>
          <w:rFonts w:ascii="Cambria" w:hAnsi="Cambria"/>
          <w:iCs/>
          <w:color w:val="000000"/>
          <w:sz w:val="22"/>
          <w:szCs w:val="22"/>
          <w:lang w:val="ro-RO" w:eastAsia="fr-CA"/>
        </w:rPr>
        <w:t>;</w:t>
      </w:r>
    </w:p>
    <w:p w14:paraId="6E1505BB" w14:textId="77777777" w:rsidR="00AA3804" w:rsidRPr="0028514F" w:rsidRDefault="00AA3804" w:rsidP="00AA3804">
      <w:pPr>
        <w:numPr>
          <w:ilvl w:val="0"/>
          <w:numId w:val="10"/>
        </w:numPr>
        <w:shd w:val="clear" w:color="auto" w:fill="FFFFFF"/>
        <w:tabs>
          <w:tab w:val="left" w:pos="284"/>
        </w:tabs>
        <w:snapToGrid w:val="0"/>
        <w:spacing w:line="276" w:lineRule="auto"/>
        <w:ind w:left="0" w:firstLine="0"/>
        <w:contextualSpacing/>
        <w:jc w:val="both"/>
        <w:textAlignment w:val="baseline"/>
        <w:rPr>
          <w:rFonts w:ascii="Cambria" w:hAnsi="Cambria" w:cs="Calibri"/>
          <w:b/>
          <w:sz w:val="22"/>
          <w:szCs w:val="22"/>
          <w:lang w:val="ro-RO"/>
        </w:rPr>
      </w:pPr>
      <w:r w:rsidRPr="0028514F">
        <w:rPr>
          <w:rFonts w:ascii="Cambria" w:hAnsi="Cambria"/>
          <w:iCs/>
          <w:color w:val="000000"/>
          <w:sz w:val="22"/>
          <w:szCs w:val="22"/>
          <w:lang w:val="ro-RO" w:eastAsia="fr-CA"/>
        </w:rPr>
        <w:t>aproba Raportul privind implementarea Planului anual de acțiuni.</w:t>
      </w:r>
    </w:p>
    <w:p w14:paraId="3789BE43" w14:textId="77777777" w:rsidR="00AA3804" w:rsidRPr="0028514F" w:rsidRDefault="00AA3804" w:rsidP="00AA3804">
      <w:pPr>
        <w:shd w:val="clear" w:color="auto" w:fill="FFFFFF"/>
        <w:tabs>
          <w:tab w:val="left" w:pos="142"/>
        </w:tabs>
        <w:snapToGrid w:val="0"/>
        <w:spacing w:line="276" w:lineRule="auto"/>
        <w:contextualSpacing/>
        <w:jc w:val="both"/>
        <w:textAlignment w:val="baseline"/>
        <w:rPr>
          <w:rFonts w:ascii="Cambria" w:hAnsi="Cambria" w:cs="Calibri"/>
          <w:b/>
          <w:sz w:val="22"/>
          <w:szCs w:val="22"/>
          <w:lang w:val="ro-RO"/>
        </w:rPr>
      </w:pPr>
    </w:p>
    <w:p w14:paraId="3A54D666" w14:textId="49DAFBE8" w:rsidR="00AA3804" w:rsidRPr="0028514F" w:rsidRDefault="00AA3804" w:rsidP="00AA3804">
      <w:pPr>
        <w:numPr>
          <w:ilvl w:val="0"/>
          <w:numId w:val="11"/>
        </w:numPr>
        <w:shd w:val="clear" w:color="auto" w:fill="FFFFFF"/>
        <w:tabs>
          <w:tab w:val="left" w:pos="142"/>
          <w:tab w:val="left" w:pos="426"/>
        </w:tabs>
        <w:snapToGrid w:val="0"/>
        <w:spacing w:line="276" w:lineRule="auto"/>
        <w:ind w:hanging="720"/>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   Consiliul de Administrare </w:t>
      </w:r>
      <w:r w:rsidR="0060410B">
        <w:rPr>
          <w:rFonts w:ascii="Cambria" w:hAnsi="Cambria" w:cs="Calibri"/>
          <w:sz w:val="22"/>
          <w:szCs w:val="22"/>
          <w:lang w:val="ro-RO"/>
        </w:rPr>
        <w:t xml:space="preserve">al </w:t>
      </w:r>
      <w:r w:rsidR="0060410B" w:rsidRPr="0028514F">
        <w:rPr>
          <w:rFonts w:ascii="Cambria" w:hAnsi="Cambria"/>
          <w:iCs/>
          <w:color w:val="000000"/>
          <w:sz w:val="22"/>
          <w:szCs w:val="22"/>
          <w:lang w:val="ro-RO" w:eastAsia="fr-CA"/>
        </w:rPr>
        <w:t>Asociației</w:t>
      </w:r>
      <w:r w:rsidRPr="0028514F">
        <w:rPr>
          <w:rFonts w:ascii="Cambria" w:hAnsi="Cambria" w:cs="Arial"/>
          <w:sz w:val="22"/>
          <w:szCs w:val="22"/>
          <w:lang w:val="ro-RO"/>
        </w:rPr>
        <w:t xml:space="preserve"> </w:t>
      </w:r>
      <w:r w:rsidRPr="0028514F">
        <w:rPr>
          <w:rFonts w:ascii="Cambria" w:hAnsi="Cambria"/>
          <w:sz w:val="22"/>
          <w:szCs w:val="22"/>
          <w:lang w:val="ro-RO"/>
        </w:rPr>
        <w:t>va</w:t>
      </w:r>
      <w:r w:rsidRPr="0028514F">
        <w:rPr>
          <w:rFonts w:ascii="Cambria" w:hAnsi="Cambria"/>
          <w:color w:val="000000"/>
          <w:sz w:val="22"/>
          <w:szCs w:val="22"/>
          <w:lang w:val="ro-RO" w:eastAsia="fr-CA"/>
        </w:rPr>
        <w:t>:</w:t>
      </w:r>
    </w:p>
    <w:p w14:paraId="63B1DA86" w14:textId="77777777" w:rsidR="00AA3804" w:rsidRPr="0028514F" w:rsidRDefault="00AA3804" w:rsidP="00AA3804">
      <w:pPr>
        <w:numPr>
          <w:ilvl w:val="0"/>
          <w:numId w:val="13"/>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aviza Bugetul anual până la aprobarea acestuia de către Adunarea Generală;</w:t>
      </w:r>
    </w:p>
    <w:p w14:paraId="39192DDB" w14:textId="77777777" w:rsidR="00AA3804" w:rsidRPr="0028514F" w:rsidRDefault="00AA3804" w:rsidP="00AA3804">
      <w:pPr>
        <w:numPr>
          <w:ilvl w:val="0"/>
          <w:numId w:val="10"/>
        </w:numPr>
        <w:shd w:val="clear" w:color="auto" w:fill="FFFFFF"/>
        <w:tabs>
          <w:tab w:val="left" w:pos="284"/>
        </w:tabs>
        <w:snapToGrid w:val="0"/>
        <w:spacing w:line="276" w:lineRule="auto"/>
        <w:ind w:left="0" w:firstLine="0"/>
        <w:contextualSpacing/>
        <w:jc w:val="both"/>
        <w:textAlignment w:val="baseline"/>
        <w:rPr>
          <w:rFonts w:ascii="Cambria" w:hAnsi="Cambria" w:cs="Calibri"/>
          <w:b/>
          <w:sz w:val="22"/>
          <w:szCs w:val="22"/>
          <w:lang w:val="ro-RO"/>
        </w:rPr>
      </w:pPr>
      <w:r w:rsidRPr="0028514F">
        <w:rPr>
          <w:rFonts w:ascii="Cambria" w:hAnsi="Cambria"/>
          <w:iCs/>
          <w:color w:val="000000"/>
          <w:sz w:val="22"/>
          <w:szCs w:val="22"/>
          <w:lang w:val="ro-RO" w:eastAsia="fr-CA"/>
        </w:rPr>
        <w:t>aviza Raportul financiar anual</w:t>
      </w:r>
      <w:r w:rsidRPr="0028514F">
        <w:rPr>
          <w:rFonts w:ascii="Cambria" w:hAnsi="Cambria"/>
          <w:color w:val="000000"/>
          <w:sz w:val="22"/>
          <w:szCs w:val="22"/>
          <w:lang w:val="ro-RO" w:eastAsia="fr-CA"/>
        </w:rPr>
        <w:t xml:space="preserve"> al </w:t>
      </w:r>
      <w:r w:rsidRPr="0028514F">
        <w:rPr>
          <w:rFonts w:ascii="Cambria" w:hAnsi="Cambria"/>
          <w:iCs/>
          <w:color w:val="000000"/>
          <w:sz w:val="22"/>
          <w:szCs w:val="22"/>
          <w:lang w:val="ro-RO" w:eastAsia="fr-CA"/>
        </w:rPr>
        <w:t>Asociației;</w:t>
      </w:r>
    </w:p>
    <w:p w14:paraId="160108F9" w14:textId="2F33B8DF" w:rsidR="00AA3804" w:rsidRPr="0028514F" w:rsidRDefault="00AA3804" w:rsidP="00AA3804">
      <w:pPr>
        <w:numPr>
          <w:ilvl w:val="0"/>
          <w:numId w:val="13"/>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aviza Planul anual de acțiuni </w:t>
      </w:r>
      <w:r w:rsidR="0060410B">
        <w:rPr>
          <w:rFonts w:ascii="Cambria" w:hAnsi="Cambria"/>
          <w:color w:val="000000"/>
          <w:sz w:val="22"/>
          <w:szCs w:val="22"/>
          <w:lang w:val="ro-RO" w:eastAsia="fr-CA"/>
        </w:rPr>
        <w:t xml:space="preserve">al </w:t>
      </w:r>
      <w:r w:rsidR="0060410B" w:rsidRPr="0028514F">
        <w:rPr>
          <w:rFonts w:ascii="Cambria" w:hAnsi="Cambria"/>
          <w:iCs/>
          <w:color w:val="000000"/>
          <w:sz w:val="22"/>
          <w:szCs w:val="22"/>
          <w:lang w:val="ro-RO" w:eastAsia="fr-CA"/>
        </w:rPr>
        <w:t>Asociației</w:t>
      </w:r>
      <w:r w:rsidRPr="0028514F">
        <w:rPr>
          <w:rFonts w:ascii="Cambria" w:hAnsi="Cambria"/>
          <w:color w:val="000000"/>
          <w:sz w:val="22"/>
          <w:szCs w:val="22"/>
          <w:lang w:val="ro-RO" w:eastAsia="fr-CA"/>
        </w:rPr>
        <w:t>;</w:t>
      </w:r>
    </w:p>
    <w:p w14:paraId="5E73B548" w14:textId="77777777" w:rsidR="0060410B" w:rsidRDefault="00AA3804" w:rsidP="00AA3804">
      <w:pPr>
        <w:numPr>
          <w:ilvl w:val="0"/>
          <w:numId w:val="13"/>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aviza Raportul privind implementarea Planului anual de acțiuni;</w:t>
      </w:r>
    </w:p>
    <w:p w14:paraId="40C1E6D7" w14:textId="6E4815A8" w:rsidR="00AA3804" w:rsidRPr="0028514F" w:rsidRDefault="00AA3804" w:rsidP="00AA3804">
      <w:pPr>
        <w:numPr>
          <w:ilvl w:val="0"/>
          <w:numId w:val="13"/>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aproba modificările Bugetului Anual;</w:t>
      </w:r>
    </w:p>
    <w:p w14:paraId="69C18A4A" w14:textId="77777777" w:rsidR="00AA3804" w:rsidRPr="0028514F" w:rsidRDefault="00AA3804" w:rsidP="00AA3804">
      <w:pPr>
        <w:numPr>
          <w:ilvl w:val="0"/>
          <w:numId w:val="13"/>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analiza Prognoza fluxului de numerar (</w:t>
      </w:r>
      <w:proofErr w:type="spellStart"/>
      <w:r w:rsidRPr="0028514F">
        <w:rPr>
          <w:rFonts w:ascii="Cambria" w:hAnsi="Cambria"/>
          <w:color w:val="000000"/>
          <w:sz w:val="22"/>
          <w:szCs w:val="22"/>
          <w:lang w:val="ro-RO" w:eastAsia="fr-CA"/>
        </w:rPr>
        <w:t>Cashflow</w:t>
      </w:r>
      <w:proofErr w:type="spellEnd"/>
      <w:r w:rsidRPr="0028514F">
        <w:rPr>
          <w:rFonts w:ascii="Cambria" w:hAnsi="Cambria"/>
          <w:color w:val="000000"/>
          <w:sz w:val="22"/>
          <w:szCs w:val="22"/>
          <w:lang w:val="ro-RO" w:eastAsia="fr-CA"/>
        </w:rPr>
        <w:t>) în cadrul ședințelor ordinare și va lua decizii în baza acestuia.</w:t>
      </w:r>
    </w:p>
    <w:p w14:paraId="40E31DF6" w14:textId="77777777" w:rsidR="00AA3804" w:rsidRPr="0028514F" w:rsidRDefault="00AA3804" w:rsidP="00AA3804">
      <w:pPr>
        <w:snapToGrid w:val="0"/>
        <w:spacing w:line="276" w:lineRule="auto"/>
        <w:contextualSpacing/>
        <w:jc w:val="both"/>
        <w:rPr>
          <w:rFonts w:ascii="Cambria" w:hAnsi="Cambria"/>
          <w:color w:val="000000"/>
          <w:sz w:val="22"/>
          <w:szCs w:val="22"/>
          <w:lang w:val="ro-RO" w:eastAsia="fr-CA"/>
        </w:rPr>
      </w:pPr>
    </w:p>
    <w:p w14:paraId="6401417A" w14:textId="69F01AA8" w:rsidR="00AA3804" w:rsidRPr="0028514F" w:rsidRDefault="0060410B" w:rsidP="00AA3804">
      <w:pPr>
        <w:numPr>
          <w:ilvl w:val="0"/>
          <w:numId w:val="11"/>
        </w:numPr>
        <w:snapToGrid w:val="0"/>
        <w:spacing w:line="276" w:lineRule="auto"/>
        <w:ind w:left="284" w:hanging="284"/>
        <w:contextualSpacing/>
        <w:jc w:val="both"/>
        <w:rPr>
          <w:rFonts w:ascii="Cambria" w:hAnsi="Cambria"/>
          <w:color w:val="000000"/>
          <w:sz w:val="22"/>
          <w:szCs w:val="22"/>
          <w:lang w:val="ro-RO" w:eastAsia="fr-CA"/>
        </w:rPr>
      </w:pPr>
      <w:r>
        <w:rPr>
          <w:rFonts w:ascii="Cambria" w:hAnsi="Cambria"/>
          <w:color w:val="000000"/>
          <w:sz w:val="22"/>
          <w:szCs w:val="22"/>
          <w:lang w:val="ro-RO" w:eastAsia="fr-CA"/>
        </w:rPr>
        <w:t>Administratorul/</w:t>
      </w:r>
      <w:r w:rsidR="00AA3804" w:rsidRPr="0028514F">
        <w:rPr>
          <w:rFonts w:ascii="Cambria" w:hAnsi="Cambria"/>
          <w:color w:val="000000"/>
          <w:sz w:val="22"/>
          <w:szCs w:val="22"/>
          <w:lang w:val="ro-RO" w:eastAsia="fr-CA"/>
        </w:rPr>
        <w:t>Directorul Executiv va:</w:t>
      </w:r>
    </w:p>
    <w:p w14:paraId="1F39E0BB" w14:textId="79A90ED8" w:rsidR="00AA3804" w:rsidRPr="0028514F" w:rsidRDefault="00AA3804" w:rsidP="00AA3804">
      <w:pPr>
        <w:numPr>
          <w:ilvl w:val="0"/>
          <w:numId w:val="12"/>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fi responsabil de elaborarea în termen a Bugetului anual al </w:t>
      </w:r>
      <w:r w:rsidR="0060410B" w:rsidRPr="0028514F">
        <w:rPr>
          <w:rFonts w:ascii="Cambria" w:hAnsi="Cambria"/>
          <w:iCs/>
          <w:color w:val="000000"/>
          <w:sz w:val="22"/>
          <w:szCs w:val="22"/>
          <w:lang w:val="ro-RO" w:eastAsia="fr-CA"/>
        </w:rPr>
        <w:t>Asociației</w:t>
      </w:r>
      <w:r w:rsidRPr="0028514F">
        <w:rPr>
          <w:rFonts w:ascii="Cambria" w:hAnsi="Cambria"/>
          <w:i/>
          <w:noProof/>
          <w:sz w:val="22"/>
          <w:szCs w:val="22"/>
          <w:lang w:val="ro-RO"/>
        </w:rPr>
        <w:t>;</w:t>
      </w:r>
    </w:p>
    <w:p w14:paraId="0A6F1FA2" w14:textId="7D8AFD85" w:rsidR="00AA3804" w:rsidRPr="0028514F" w:rsidRDefault="00AA3804" w:rsidP="00AA3804">
      <w:pPr>
        <w:numPr>
          <w:ilvl w:val="0"/>
          <w:numId w:val="12"/>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fi responsabil de elaborarea Raportului financiar anual al </w:t>
      </w:r>
      <w:r w:rsidR="0060410B" w:rsidRPr="0028514F">
        <w:rPr>
          <w:rFonts w:ascii="Cambria" w:hAnsi="Cambria"/>
          <w:iCs/>
          <w:color w:val="000000"/>
          <w:sz w:val="22"/>
          <w:szCs w:val="22"/>
          <w:lang w:val="ro-RO" w:eastAsia="fr-CA"/>
        </w:rPr>
        <w:t>Asociației</w:t>
      </w:r>
      <w:r w:rsidRPr="0028514F">
        <w:rPr>
          <w:rFonts w:ascii="Cambria" w:hAnsi="Cambria"/>
          <w:color w:val="000000"/>
          <w:sz w:val="22"/>
          <w:szCs w:val="22"/>
          <w:lang w:val="ro-RO" w:eastAsia="fr-CA"/>
        </w:rPr>
        <w:t>;</w:t>
      </w:r>
    </w:p>
    <w:p w14:paraId="641D3815" w14:textId="77777777" w:rsidR="00AA3804" w:rsidRPr="0028514F" w:rsidRDefault="00AA3804" w:rsidP="00AA3804">
      <w:pPr>
        <w:numPr>
          <w:ilvl w:val="0"/>
          <w:numId w:val="12"/>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fi responsabil de elaborarea în termen a Planului anual de acțiuni;</w:t>
      </w:r>
    </w:p>
    <w:p w14:paraId="4FFD5A3D" w14:textId="0F4FEE68" w:rsidR="00AA3804" w:rsidRPr="0028514F" w:rsidRDefault="00AA3804" w:rsidP="00AA3804">
      <w:pPr>
        <w:numPr>
          <w:ilvl w:val="0"/>
          <w:numId w:val="12"/>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fi responsabil de elaborarea Raportului privind implementarea Planului anual de acțiuni </w:t>
      </w:r>
      <w:r w:rsidR="0060410B">
        <w:rPr>
          <w:rFonts w:ascii="Cambria" w:hAnsi="Cambria"/>
          <w:color w:val="000000"/>
          <w:sz w:val="22"/>
          <w:szCs w:val="22"/>
          <w:lang w:val="ro-RO" w:eastAsia="fr-CA"/>
        </w:rPr>
        <w:t xml:space="preserve">al </w:t>
      </w:r>
      <w:r w:rsidR="0060410B" w:rsidRPr="0028514F">
        <w:rPr>
          <w:rFonts w:ascii="Cambria" w:hAnsi="Cambria"/>
          <w:iCs/>
          <w:color w:val="000000"/>
          <w:sz w:val="22"/>
          <w:szCs w:val="22"/>
          <w:lang w:val="ro-RO" w:eastAsia="fr-CA"/>
        </w:rPr>
        <w:t>Asociației</w:t>
      </w:r>
      <w:r w:rsidRPr="0028514F">
        <w:rPr>
          <w:rFonts w:ascii="Cambria" w:hAnsi="Cambria"/>
          <w:color w:val="000000"/>
          <w:sz w:val="22"/>
          <w:szCs w:val="22"/>
          <w:lang w:val="ro-RO" w:eastAsia="fr-CA"/>
        </w:rPr>
        <w:t xml:space="preserve">; </w:t>
      </w:r>
    </w:p>
    <w:p w14:paraId="457BC37B" w14:textId="77777777" w:rsidR="00AA3804" w:rsidRPr="0028514F" w:rsidRDefault="00AA3804" w:rsidP="00AA3804">
      <w:pPr>
        <w:numPr>
          <w:ilvl w:val="0"/>
          <w:numId w:val="12"/>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justifica, la necesitate, capitolele Bugetului anual și Raportului financiar anual atât Consiliului de Administrare cât și Adunării Generale</w:t>
      </w:r>
      <w:r w:rsidRPr="0028514F">
        <w:rPr>
          <w:rFonts w:ascii="Cambria" w:hAnsi="Cambria"/>
          <w:noProof/>
          <w:sz w:val="22"/>
          <w:szCs w:val="22"/>
          <w:lang w:val="ro-RO"/>
        </w:rPr>
        <w:t>;</w:t>
      </w:r>
    </w:p>
    <w:p w14:paraId="3807200C" w14:textId="61C4600B" w:rsidR="00AA3804" w:rsidRPr="0028514F" w:rsidRDefault="00AA3804" w:rsidP="00AA3804">
      <w:pPr>
        <w:numPr>
          <w:ilvl w:val="0"/>
          <w:numId w:val="12"/>
        </w:numPr>
        <w:snapToGrid w:val="0"/>
        <w:spacing w:line="276" w:lineRule="auto"/>
        <w:ind w:left="284" w:hanging="284"/>
        <w:contextualSpacing/>
        <w:jc w:val="both"/>
        <w:rPr>
          <w:rFonts w:ascii="Cambria" w:hAnsi="Cambria"/>
          <w:sz w:val="22"/>
          <w:szCs w:val="22"/>
          <w:lang w:val="ro-RO" w:eastAsia="fr-CA"/>
        </w:rPr>
      </w:pPr>
      <w:r w:rsidRPr="0028514F">
        <w:rPr>
          <w:rFonts w:ascii="Cambria" w:hAnsi="Cambria"/>
          <w:noProof/>
          <w:sz w:val="22"/>
          <w:szCs w:val="22"/>
          <w:lang w:val="ro-RO"/>
        </w:rPr>
        <w:t xml:space="preserve">prezenta ajustările la Bugetul anual </w:t>
      </w:r>
      <w:r w:rsidR="0060410B">
        <w:rPr>
          <w:rFonts w:ascii="Cambria" w:hAnsi="Cambria"/>
          <w:noProof/>
          <w:sz w:val="22"/>
          <w:szCs w:val="22"/>
          <w:lang w:val="ro-RO"/>
        </w:rPr>
        <w:t xml:space="preserve">al </w:t>
      </w:r>
      <w:r w:rsidR="0060410B" w:rsidRPr="0028514F">
        <w:rPr>
          <w:rFonts w:ascii="Cambria" w:hAnsi="Cambria"/>
          <w:iCs/>
          <w:color w:val="000000"/>
          <w:sz w:val="22"/>
          <w:szCs w:val="22"/>
          <w:lang w:val="ro-RO" w:eastAsia="fr-CA"/>
        </w:rPr>
        <w:t>Asociației</w:t>
      </w:r>
      <w:r w:rsidRPr="0028514F">
        <w:rPr>
          <w:rFonts w:ascii="Cambria" w:hAnsi="Cambria"/>
          <w:noProof/>
          <w:sz w:val="22"/>
          <w:szCs w:val="22"/>
          <w:lang w:val="ro-RO"/>
        </w:rPr>
        <w:t xml:space="preserve"> către Consiliul de Administrare pentru a fi aprobate; </w:t>
      </w:r>
    </w:p>
    <w:p w14:paraId="04654873" w14:textId="77777777" w:rsidR="00AA3804" w:rsidRPr="0028514F" w:rsidRDefault="00AA3804" w:rsidP="00AA3804">
      <w:pPr>
        <w:numPr>
          <w:ilvl w:val="0"/>
          <w:numId w:val="12"/>
        </w:numPr>
        <w:snapToGrid w:val="0"/>
        <w:spacing w:line="276" w:lineRule="auto"/>
        <w:ind w:left="284" w:hanging="284"/>
        <w:contextualSpacing/>
        <w:jc w:val="both"/>
        <w:rPr>
          <w:rFonts w:ascii="Cambria" w:hAnsi="Cambria"/>
          <w:sz w:val="22"/>
          <w:szCs w:val="22"/>
          <w:lang w:val="ro-RO" w:eastAsia="fr-CA"/>
        </w:rPr>
      </w:pPr>
      <w:r w:rsidRPr="0028514F">
        <w:rPr>
          <w:rFonts w:ascii="Cambria" w:hAnsi="Cambria"/>
          <w:noProof/>
          <w:sz w:val="22"/>
          <w:szCs w:val="22"/>
          <w:lang w:val="ro-RO"/>
        </w:rPr>
        <w:t xml:space="preserve">aproba bugetele proiectelor propuse spre finanțare înainte de expediere la finanțator. </w:t>
      </w:r>
    </w:p>
    <w:p w14:paraId="6FF2BFAF" w14:textId="609F2822" w:rsidR="0028514F" w:rsidRPr="0028514F" w:rsidRDefault="0028514F" w:rsidP="0060410B">
      <w:pPr>
        <w:shd w:val="clear" w:color="auto" w:fill="FFFFFF"/>
        <w:tabs>
          <w:tab w:val="left" w:pos="142"/>
        </w:tabs>
        <w:snapToGrid w:val="0"/>
        <w:spacing w:line="276" w:lineRule="auto"/>
        <w:contextualSpacing/>
        <w:jc w:val="both"/>
        <w:textAlignment w:val="baseline"/>
        <w:rPr>
          <w:rFonts w:ascii="Cambria" w:hAnsi="Cambria"/>
          <w:color w:val="000000"/>
          <w:sz w:val="22"/>
          <w:szCs w:val="22"/>
          <w:lang w:val="ro-RO" w:eastAsia="fr-CA"/>
        </w:rPr>
      </w:pPr>
    </w:p>
    <w:p w14:paraId="4EB09D4D" w14:textId="54D3892D" w:rsidR="0028514F" w:rsidRPr="0028514F" w:rsidRDefault="0028514F" w:rsidP="0028514F">
      <w:pPr>
        <w:numPr>
          <w:ilvl w:val="0"/>
          <w:numId w:val="11"/>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Managerul Financiar va:</w:t>
      </w:r>
    </w:p>
    <w:p w14:paraId="688F6F35" w14:textId="57A7647A" w:rsidR="0028514F" w:rsidRPr="0028514F" w:rsidRDefault="0028514F" w:rsidP="0028514F">
      <w:pPr>
        <w:numPr>
          <w:ilvl w:val="0"/>
          <w:numId w:val="12"/>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Pregăti Bugetul anual al </w:t>
      </w:r>
      <w:r w:rsidR="0060410B" w:rsidRPr="0028514F">
        <w:rPr>
          <w:rFonts w:ascii="Cambria" w:hAnsi="Cambria"/>
          <w:iCs/>
          <w:color w:val="000000"/>
          <w:sz w:val="22"/>
          <w:szCs w:val="22"/>
          <w:lang w:val="ro-RO" w:eastAsia="fr-CA"/>
        </w:rPr>
        <w:t>Asociației</w:t>
      </w:r>
      <w:r w:rsidRPr="0028514F">
        <w:rPr>
          <w:rFonts w:ascii="Cambria" w:hAnsi="Cambria"/>
          <w:color w:val="000000"/>
          <w:sz w:val="22"/>
          <w:szCs w:val="22"/>
          <w:lang w:val="ro-RO" w:eastAsia="fr-CA"/>
        </w:rPr>
        <w:t xml:space="preserve">; </w:t>
      </w:r>
    </w:p>
    <w:p w14:paraId="61AA3518" w14:textId="77777777" w:rsidR="0028514F" w:rsidRPr="0028514F" w:rsidRDefault="0028514F" w:rsidP="0028514F">
      <w:pPr>
        <w:numPr>
          <w:ilvl w:val="0"/>
          <w:numId w:val="12"/>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Pregăti Raportul financiar anual;</w:t>
      </w:r>
    </w:p>
    <w:p w14:paraId="779FB737" w14:textId="56D96906" w:rsidR="0060410B" w:rsidRPr="0060410B" w:rsidRDefault="0028514F" w:rsidP="0060410B">
      <w:pPr>
        <w:numPr>
          <w:ilvl w:val="0"/>
          <w:numId w:val="12"/>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Efectua ajustările la Bugetul anual al </w:t>
      </w:r>
      <w:r w:rsidR="0060410B" w:rsidRPr="0028514F">
        <w:rPr>
          <w:rFonts w:ascii="Cambria" w:hAnsi="Cambria"/>
          <w:iCs/>
          <w:color w:val="000000"/>
          <w:sz w:val="22"/>
          <w:szCs w:val="22"/>
          <w:lang w:val="ro-RO" w:eastAsia="fr-CA"/>
        </w:rPr>
        <w:t>Asociației</w:t>
      </w:r>
      <w:r w:rsidRPr="0028514F">
        <w:rPr>
          <w:rFonts w:ascii="Cambria" w:hAnsi="Cambria"/>
          <w:color w:val="000000"/>
          <w:sz w:val="22"/>
          <w:szCs w:val="22"/>
          <w:lang w:val="ro-RO" w:eastAsia="fr-CA"/>
        </w:rPr>
        <w:t xml:space="preserve"> și le va prezenta </w:t>
      </w:r>
      <w:r w:rsidR="0060410B">
        <w:rPr>
          <w:rFonts w:ascii="Cambria" w:hAnsi="Cambria"/>
          <w:color w:val="000000"/>
          <w:sz w:val="22"/>
          <w:szCs w:val="22"/>
          <w:lang w:val="ro-RO" w:eastAsia="fr-CA"/>
        </w:rPr>
        <w:t>Administratorului/</w:t>
      </w:r>
      <w:r w:rsidRPr="0028514F">
        <w:rPr>
          <w:rFonts w:ascii="Cambria" w:hAnsi="Cambria"/>
          <w:color w:val="000000"/>
          <w:sz w:val="22"/>
          <w:szCs w:val="22"/>
          <w:lang w:val="ro-RO" w:eastAsia="fr-CA"/>
        </w:rPr>
        <w:t xml:space="preserve">Directorului Executiv și, în caz de necesitate, Consiliului de Administrare. </w:t>
      </w:r>
    </w:p>
    <w:p w14:paraId="46F6E227" w14:textId="77777777" w:rsidR="0028514F" w:rsidRPr="0028514F" w:rsidRDefault="0028514F" w:rsidP="0028514F">
      <w:pPr>
        <w:numPr>
          <w:ilvl w:val="0"/>
          <w:numId w:val="12"/>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noProof/>
          <w:sz w:val="22"/>
          <w:szCs w:val="22"/>
          <w:lang w:val="ro-RO"/>
        </w:rPr>
        <w:t xml:space="preserve">fi responsabil de elaborarea și actualizarea permanentă a Prognozei fluxului de numerar al </w:t>
      </w:r>
      <w:r w:rsidRPr="005D5628">
        <w:rPr>
          <w:rFonts w:ascii="Cambria" w:hAnsi="Cambria"/>
          <w:iCs/>
          <w:noProof/>
          <w:sz w:val="22"/>
          <w:szCs w:val="22"/>
          <w:lang w:val="ro-RO"/>
        </w:rPr>
        <w:t>Asociației</w:t>
      </w:r>
      <w:r w:rsidRPr="0028514F">
        <w:rPr>
          <w:rFonts w:ascii="Cambria" w:hAnsi="Cambria"/>
          <w:noProof/>
          <w:sz w:val="22"/>
          <w:szCs w:val="22"/>
          <w:lang w:val="ro-RO"/>
        </w:rPr>
        <w:t xml:space="preserve"> (cashflow); </w:t>
      </w:r>
    </w:p>
    <w:p w14:paraId="084EC052" w14:textId="77777777" w:rsidR="0028514F" w:rsidRPr="0028514F" w:rsidRDefault="0028514F" w:rsidP="0028514F">
      <w:pPr>
        <w:numPr>
          <w:ilvl w:val="0"/>
          <w:numId w:val="12"/>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noProof/>
          <w:sz w:val="22"/>
          <w:szCs w:val="22"/>
          <w:lang w:val="ro-RO"/>
        </w:rPr>
        <w:t>elabora bugetele proiectelor propuse spre finanțare.</w:t>
      </w:r>
    </w:p>
    <w:p w14:paraId="5034CE93" w14:textId="77777777" w:rsidR="0028514F" w:rsidRPr="0028514F" w:rsidRDefault="0028514F" w:rsidP="0028514F">
      <w:pPr>
        <w:snapToGrid w:val="0"/>
        <w:spacing w:line="276" w:lineRule="auto"/>
        <w:ind w:left="720"/>
        <w:contextualSpacing/>
        <w:jc w:val="both"/>
        <w:rPr>
          <w:rFonts w:ascii="Cambria" w:hAnsi="Cambria"/>
          <w:color w:val="000000"/>
          <w:sz w:val="22"/>
          <w:szCs w:val="22"/>
          <w:lang w:val="ro-RO" w:eastAsia="fr-CA"/>
        </w:rPr>
      </w:pPr>
    </w:p>
    <w:p w14:paraId="14E5AD81" w14:textId="052C1254" w:rsidR="0028514F" w:rsidRPr="0028514F" w:rsidRDefault="0028514F" w:rsidP="0028514F">
      <w:pPr>
        <w:numPr>
          <w:ilvl w:val="0"/>
          <w:numId w:val="11"/>
        </w:numPr>
        <w:snapToGrid w:val="0"/>
        <w:spacing w:line="276" w:lineRule="auto"/>
        <w:ind w:left="284" w:hanging="284"/>
        <w:contextualSpacing/>
        <w:jc w:val="both"/>
        <w:rPr>
          <w:rFonts w:ascii="Cambria" w:hAnsi="Cambria"/>
          <w:color w:val="000000"/>
          <w:sz w:val="22"/>
          <w:szCs w:val="22"/>
          <w:lang w:val="ro-RO" w:eastAsia="fr-CA"/>
        </w:rPr>
      </w:pPr>
      <w:r w:rsidRPr="0028514F">
        <w:rPr>
          <w:rFonts w:ascii="Cambria" w:hAnsi="Cambria"/>
          <w:color w:val="000000"/>
          <w:sz w:val="22"/>
          <w:szCs w:val="22"/>
          <w:lang w:val="ro-RO" w:eastAsia="fr-CA"/>
        </w:rPr>
        <w:t xml:space="preserve">Contabilul-șef </w:t>
      </w:r>
      <w:r w:rsidR="0060410B">
        <w:rPr>
          <w:rFonts w:ascii="Cambria" w:hAnsi="Cambria"/>
          <w:iCs/>
          <w:noProof/>
          <w:sz w:val="22"/>
          <w:szCs w:val="22"/>
          <w:lang w:val="ro-RO"/>
        </w:rPr>
        <w:t xml:space="preserve"> </w:t>
      </w:r>
      <w:r w:rsidRPr="0028514F">
        <w:rPr>
          <w:rFonts w:ascii="Cambria" w:hAnsi="Cambria"/>
          <w:color w:val="000000"/>
          <w:sz w:val="22"/>
          <w:szCs w:val="22"/>
          <w:lang w:val="ro-RO" w:eastAsia="fr-CA"/>
        </w:rPr>
        <w:t>va:</w:t>
      </w:r>
    </w:p>
    <w:p w14:paraId="4A3DE802" w14:textId="77777777" w:rsidR="0028514F" w:rsidRPr="0028514F" w:rsidRDefault="0028514F" w:rsidP="0028514F">
      <w:pPr>
        <w:numPr>
          <w:ilvl w:val="0"/>
          <w:numId w:val="41"/>
        </w:numPr>
        <w:snapToGrid w:val="0"/>
        <w:spacing w:line="276" w:lineRule="auto"/>
        <w:ind w:left="284" w:hanging="284"/>
        <w:contextualSpacing/>
        <w:jc w:val="both"/>
        <w:rPr>
          <w:rFonts w:ascii="Cambria" w:hAnsi="Cambria"/>
          <w:noProof/>
          <w:sz w:val="22"/>
          <w:szCs w:val="22"/>
          <w:lang w:val="ro-RO"/>
        </w:rPr>
      </w:pPr>
      <w:r w:rsidRPr="0028514F">
        <w:rPr>
          <w:rFonts w:ascii="Cambria" w:hAnsi="Cambria"/>
          <w:noProof/>
          <w:sz w:val="22"/>
          <w:szCs w:val="22"/>
          <w:lang w:val="ro-RO"/>
        </w:rPr>
        <w:t>acorda suport Managerului Financiar la elaborarea Bugetului Anual</w:t>
      </w:r>
      <w:r w:rsidRPr="0028514F">
        <w:rPr>
          <w:rFonts w:ascii="Cambria" w:hAnsi="Cambria"/>
          <w:color w:val="000000"/>
          <w:sz w:val="22"/>
          <w:szCs w:val="22"/>
          <w:lang w:val="ro-RO" w:eastAsia="fr-CA"/>
        </w:rPr>
        <w:t>;</w:t>
      </w:r>
    </w:p>
    <w:p w14:paraId="43FA6CC4" w14:textId="77777777" w:rsidR="0028514F" w:rsidRPr="0028514F" w:rsidRDefault="0028514F" w:rsidP="0028514F">
      <w:pPr>
        <w:numPr>
          <w:ilvl w:val="0"/>
          <w:numId w:val="41"/>
        </w:numPr>
        <w:snapToGrid w:val="0"/>
        <w:spacing w:line="276" w:lineRule="auto"/>
        <w:ind w:left="284" w:hanging="284"/>
        <w:contextualSpacing/>
        <w:jc w:val="both"/>
        <w:rPr>
          <w:rFonts w:ascii="Cambria" w:hAnsi="Cambria"/>
          <w:noProof/>
          <w:sz w:val="22"/>
          <w:szCs w:val="22"/>
          <w:lang w:val="ro-RO"/>
        </w:rPr>
      </w:pPr>
      <w:r w:rsidRPr="0028514F">
        <w:rPr>
          <w:rFonts w:ascii="Cambria" w:hAnsi="Cambria"/>
          <w:noProof/>
          <w:sz w:val="22"/>
          <w:szCs w:val="22"/>
          <w:lang w:val="ro-RO"/>
        </w:rPr>
        <w:t>acorda suport Managerului Financiar la ajustarea (modificarea) Bugetului Anual</w:t>
      </w:r>
      <w:r w:rsidRPr="0028514F">
        <w:rPr>
          <w:rFonts w:ascii="Cambria" w:hAnsi="Cambria"/>
          <w:color w:val="000000"/>
          <w:sz w:val="22"/>
          <w:szCs w:val="22"/>
          <w:lang w:val="ro-RO" w:eastAsia="fr-CA"/>
        </w:rPr>
        <w:t>;</w:t>
      </w:r>
    </w:p>
    <w:p w14:paraId="792B8573" w14:textId="77777777" w:rsidR="0028514F" w:rsidRPr="0028514F" w:rsidRDefault="0028514F" w:rsidP="0028514F">
      <w:pPr>
        <w:numPr>
          <w:ilvl w:val="0"/>
          <w:numId w:val="41"/>
        </w:numPr>
        <w:snapToGrid w:val="0"/>
        <w:spacing w:line="276" w:lineRule="auto"/>
        <w:ind w:left="284" w:hanging="284"/>
        <w:contextualSpacing/>
        <w:jc w:val="both"/>
        <w:rPr>
          <w:rFonts w:ascii="Cambria" w:hAnsi="Cambria"/>
          <w:noProof/>
          <w:sz w:val="22"/>
          <w:szCs w:val="22"/>
          <w:lang w:val="ro-RO"/>
        </w:rPr>
      </w:pPr>
      <w:r w:rsidRPr="0028514F">
        <w:rPr>
          <w:rFonts w:ascii="Cambria" w:hAnsi="Cambria"/>
          <w:noProof/>
          <w:sz w:val="22"/>
          <w:szCs w:val="22"/>
          <w:lang w:val="ro-RO"/>
        </w:rPr>
        <w:t>acorda suport Managerului Financiar la elaborarea Raportului financiar anual;</w:t>
      </w:r>
    </w:p>
    <w:p w14:paraId="15AB7C59" w14:textId="4B556FAB" w:rsidR="0028514F" w:rsidRPr="0028514F" w:rsidRDefault="0028514F" w:rsidP="0028514F">
      <w:pPr>
        <w:numPr>
          <w:ilvl w:val="0"/>
          <w:numId w:val="41"/>
        </w:numPr>
        <w:snapToGrid w:val="0"/>
        <w:spacing w:line="276" w:lineRule="auto"/>
        <w:ind w:left="284" w:hanging="284"/>
        <w:contextualSpacing/>
        <w:jc w:val="both"/>
        <w:rPr>
          <w:rFonts w:ascii="Cambria" w:hAnsi="Cambria"/>
          <w:noProof/>
          <w:sz w:val="22"/>
          <w:szCs w:val="22"/>
          <w:lang w:val="ro-RO"/>
        </w:rPr>
      </w:pPr>
      <w:r w:rsidRPr="0028514F">
        <w:rPr>
          <w:rFonts w:ascii="Cambria" w:hAnsi="Cambria"/>
          <w:noProof/>
          <w:sz w:val="22"/>
          <w:szCs w:val="22"/>
          <w:lang w:val="ro-RO"/>
        </w:rPr>
        <w:t xml:space="preserve">acorda suport </w:t>
      </w:r>
      <w:r w:rsidR="0060410B">
        <w:rPr>
          <w:rFonts w:ascii="Cambria" w:hAnsi="Cambria"/>
          <w:noProof/>
          <w:sz w:val="22"/>
          <w:szCs w:val="22"/>
          <w:lang w:val="ro-RO"/>
        </w:rPr>
        <w:t>Administratorului/</w:t>
      </w:r>
      <w:r w:rsidRPr="0028514F">
        <w:rPr>
          <w:rFonts w:ascii="Cambria" w:hAnsi="Cambria"/>
          <w:noProof/>
          <w:sz w:val="22"/>
          <w:szCs w:val="22"/>
          <w:lang w:val="ro-RO"/>
        </w:rPr>
        <w:t xml:space="preserve">Directorului Executiv la elaborarea și actualizarea Prognozei fluxului de numerar (Cashflow); </w:t>
      </w:r>
    </w:p>
    <w:p w14:paraId="6ECE27A3" w14:textId="77777777" w:rsidR="0028514F" w:rsidRPr="0028514F" w:rsidRDefault="0028514F" w:rsidP="0028514F">
      <w:pPr>
        <w:numPr>
          <w:ilvl w:val="0"/>
          <w:numId w:val="41"/>
        </w:numPr>
        <w:snapToGrid w:val="0"/>
        <w:spacing w:line="276" w:lineRule="auto"/>
        <w:ind w:left="284" w:hanging="284"/>
        <w:contextualSpacing/>
        <w:jc w:val="both"/>
        <w:rPr>
          <w:rFonts w:ascii="Cambria" w:hAnsi="Cambria"/>
          <w:noProof/>
          <w:sz w:val="22"/>
          <w:szCs w:val="22"/>
          <w:lang w:val="ro-RO"/>
        </w:rPr>
      </w:pPr>
      <w:r w:rsidRPr="0028514F">
        <w:rPr>
          <w:rFonts w:ascii="Cambria" w:hAnsi="Cambria"/>
          <w:noProof/>
          <w:sz w:val="22"/>
          <w:szCs w:val="22"/>
          <w:lang w:val="ro-RO"/>
        </w:rPr>
        <w:t>pregăti documente confirmative a contribuției proprii și/sau contribuției din alte surse</w:t>
      </w:r>
      <w:r w:rsidRPr="0028514F">
        <w:rPr>
          <w:rFonts w:ascii="Cambria" w:hAnsi="Cambria"/>
          <w:color w:val="000000"/>
          <w:sz w:val="22"/>
          <w:szCs w:val="22"/>
          <w:lang w:val="ro-RO" w:eastAsia="fr-CA"/>
        </w:rPr>
        <w:t>.</w:t>
      </w:r>
    </w:p>
    <w:p w14:paraId="75D39917" w14:textId="77777777"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p>
    <w:p w14:paraId="51A4F161" w14:textId="77777777"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În continuare, vor sunt prezentate etapele, operațiunile și documentele elaborate (aprobate) în cadrul proceselor de planificare financiară. </w:t>
      </w:r>
    </w:p>
    <w:p w14:paraId="48B29CBA" w14:textId="7D568856" w:rsidR="00167108" w:rsidRPr="0028514F" w:rsidRDefault="00167108" w:rsidP="0028514F">
      <w:p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p>
    <w:p w14:paraId="34457F63" w14:textId="77777777"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b/>
          <w:bCs/>
          <w:sz w:val="22"/>
          <w:szCs w:val="22"/>
          <w:lang w:val="ro-RO"/>
        </w:rPr>
      </w:pPr>
      <w:r w:rsidRPr="0028514F">
        <w:rPr>
          <w:rFonts w:ascii="Cambria" w:hAnsi="Cambria" w:cs="Calibri"/>
          <w:b/>
          <w:bCs/>
          <w:sz w:val="22"/>
          <w:szCs w:val="22"/>
          <w:lang w:val="ro-RO"/>
        </w:rPr>
        <w:t xml:space="preserve">Planificarea financiară anuală </w:t>
      </w:r>
    </w:p>
    <w:p w14:paraId="6934C743" w14:textId="77777777" w:rsidR="0028514F" w:rsidRPr="0028514F" w:rsidRDefault="0028514F" w:rsidP="0028514F">
      <w:pPr>
        <w:pStyle w:val="Style3"/>
        <w:widowControl/>
        <w:snapToGrid w:val="0"/>
        <w:spacing w:line="276" w:lineRule="auto"/>
        <w:contextualSpacing/>
        <w:rPr>
          <w:rFonts w:ascii="Cambria" w:hAnsi="Cambria" w:cs="Calibri"/>
          <w:sz w:val="22"/>
          <w:szCs w:val="22"/>
          <w:lang w:val="ro-RO"/>
        </w:rPr>
      </w:pPr>
    </w:p>
    <w:p w14:paraId="28CD4E6D" w14:textId="7E64B5E7" w:rsidR="0028514F" w:rsidRPr="0028514F" w:rsidRDefault="0028514F" w:rsidP="0028514F">
      <w:pPr>
        <w:pStyle w:val="Style3"/>
        <w:widowControl/>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lastRenderedPageBreak/>
        <w:t xml:space="preserve">La sfârșitul fiecărui an, cel târziu până la data de 15 decembrie, </w:t>
      </w:r>
      <w:r w:rsidR="008B6FCD">
        <w:rPr>
          <w:rFonts w:ascii="Cambria" w:hAnsi="Cambria" w:cs="Calibri"/>
          <w:sz w:val="22"/>
          <w:szCs w:val="22"/>
          <w:lang w:val="ro-RO"/>
        </w:rPr>
        <w:t>Administratorul</w:t>
      </w:r>
      <w:r w:rsidR="0045057B">
        <w:rPr>
          <w:rFonts w:ascii="Cambria" w:hAnsi="Cambria" w:cs="Calibri"/>
          <w:sz w:val="22"/>
          <w:szCs w:val="22"/>
          <w:lang w:val="ro-RO"/>
        </w:rPr>
        <w:t>/</w:t>
      </w:r>
      <w:r w:rsidRPr="0028514F">
        <w:rPr>
          <w:rFonts w:ascii="Cambria" w:hAnsi="Cambria" w:cs="Calibri"/>
          <w:sz w:val="22"/>
          <w:szCs w:val="22"/>
          <w:lang w:val="ro-RO"/>
        </w:rPr>
        <w:t xml:space="preserve">Directorul Executiv va elabora Planul anual  de acțiuni în baza informațiilor generate în felul următor: </w:t>
      </w:r>
    </w:p>
    <w:p w14:paraId="67467374" w14:textId="77777777" w:rsidR="0028514F" w:rsidRPr="0028514F" w:rsidRDefault="0028514F" w:rsidP="0028514F">
      <w:pPr>
        <w:pStyle w:val="Style3"/>
        <w:widowControl/>
        <w:numPr>
          <w:ilvl w:val="0"/>
          <w:numId w:val="41"/>
        </w:num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coordonatorii de proiecte vor prezenta activitățile care urmează să fie realizate în următorul an în cadrul proiectelor pe care le coordonează aceștia; </w:t>
      </w:r>
    </w:p>
    <w:p w14:paraId="14C80A67" w14:textId="77777777" w:rsidR="0028514F" w:rsidRPr="0028514F" w:rsidRDefault="0028514F" w:rsidP="0028514F">
      <w:pPr>
        <w:pStyle w:val="Style3"/>
        <w:widowControl/>
        <w:numPr>
          <w:ilvl w:val="0"/>
          <w:numId w:val="41"/>
        </w:num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va fi analizat Planul Strategic și activitățile incluse în acesta și vor fi extrase acele acțiuni care au fost planificate pentru anul respectiv; </w:t>
      </w:r>
    </w:p>
    <w:p w14:paraId="5943BC0D" w14:textId="77777777" w:rsidR="0028514F" w:rsidRPr="0028514F" w:rsidRDefault="0028514F" w:rsidP="0028514F">
      <w:pPr>
        <w:pStyle w:val="Style3"/>
        <w:widowControl/>
        <w:numPr>
          <w:ilvl w:val="0"/>
          <w:numId w:val="41"/>
        </w:numPr>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vor fi stabilite activitățile administrative și de dezvoltare care urmează să fie  realizate pe parcursul următorului an. </w:t>
      </w:r>
    </w:p>
    <w:p w14:paraId="16922620" w14:textId="77777777" w:rsidR="0028514F" w:rsidRPr="0028514F" w:rsidRDefault="0028514F" w:rsidP="0028514F">
      <w:pPr>
        <w:pStyle w:val="Style3"/>
        <w:widowControl/>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Planul anual de acțiuni va avea formatul prezentat în Anexa 1. </w:t>
      </w:r>
    </w:p>
    <w:p w14:paraId="7FCD6693" w14:textId="77777777" w:rsidR="0028514F" w:rsidRPr="0028514F" w:rsidRDefault="0028514F" w:rsidP="0028514F">
      <w:pPr>
        <w:pStyle w:val="Style3"/>
        <w:widowControl/>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p>
    <w:p w14:paraId="05E50426" w14:textId="0C1C8925" w:rsidR="0028514F" w:rsidRPr="0028514F" w:rsidRDefault="0028514F" w:rsidP="0028514F">
      <w:pPr>
        <w:pStyle w:val="Style3"/>
        <w:widowControl/>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În baza Planului anual de acțiuni, Managerul Financiar va pregăti Bugetul anual al </w:t>
      </w:r>
      <w:r w:rsidR="0045057B" w:rsidRPr="0028514F">
        <w:rPr>
          <w:rFonts w:ascii="Cambria" w:hAnsi="Cambria"/>
          <w:iCs/>
          <w:color w:val="000000"/>
          <w:sz w:val="22"/>
          <w:szCs w:val="22"/>
          <w:lang w:val="ro-RO" w:eastAsia="fr-CA"/>
        </w:rPr>
        <w:t>Asociației</w:t>
      </w:r>
      <w:r w:rsidRPr="0028514F">
        <w:rPr>
          <w:rFonts w:ascii="Cambria" w:hAnsi="Cambria" w:cs="Calibri"/>
          <w:sz w:val="22"/>
          <w:szCs w:val="22"/>
          <w:lang w:val="ro-RO"/>
        </w:rPr>
        <w:t xml:space="preserve">. În buget vor fi incluse doar activitățile care </w:t>
      </w:r>
      <w:r w:rsidR="0045057B">
        <w:rPr>
          <w:rFonts w:ascii="Cambria" w:hAnsi="Cambria" w:cs="Calibri"/>
          <w:sz w:val="22"/>
          <w:szCs w:val="22"/>
          <w:lang w:val="ro-RO"/>
        </w:rPr>
        <w:t xml:space="preserve">comportă cheltuieli financiare. </w:t>
      </w:r>
      <w:r w:rsidRPr="0028514F">
        <w:rPr>
          <w:rFonts w:ascii="Cambria" w:hAnsi="Cambria" w:cs="Calibri"/>
          <w:sz w:val="22"/>
          <w:szCs w:val="22"/>
          <w:lang w:val="ro-RO"/>
        </w:rPr>
        <w:t xml:space="preserve">Bugetul anual </w:t>
      </w:r>
      <w:r w:rsidR="0045057B">
        <w:rPr>
          <w:rFonts w:ascii="Cambria" w:hAnsi="Cambria" w:cs="Calibri"/>
          <w:sz w:val="22"/>
          <w:szCs w:val="22"/>
          <w:lang w:val="ro-RO"/>
        </w:rPr>
        <w:t xml:space="preserve">al </w:t>
      </w:r>
      <w:r w:rsidR="0045057B" w:rsidRPr="0028514F">
        <w:rPr>
          <w:rFonts w:ascii="Cambria" w:hAnsi="Cambria"/>
          <w:iCs/>
          <w:color w:val="000000"/>
          <w:sz w:val="22"/>
          <w:szCs w:val="22"/>
          <w:lang w:val="ro-RO" w:eastAsia="fr-CA"/>
        </w:rPr>
        <w:t>Asociației</w:t>
      </w:r>
      <w:r w:rsidRPr="0028514F">
        <w:rPr>
          <w:rFonts w:ascii="Cambria" w:hAnsi="Cambria" w:cs="Calibri"/>
          <w:sz w:val="22"/>
          <w:szCs w:val="22"/>
          <w:lang w:val="ro-RO"/>
        </w:rPr>
        <w:t xml:space="preserve"> va avea structura prezentată în Anexa 2. </w:t>
      </w:r>
    </w:p>
    <w:p w14:paraId="3DDCEB44" w14:textId="77777777" w:rsidR="0028514F" w:rsidRPr="0028514F" w:rsidRDefault="0028514F" w:rsidP="0028514F">
      <w:pPr>
        <w:pStyle w:val="Style3"/>
        <w:widowControl/>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p>
    <w:p w14:paraId="5F3A51CA" w14:textId="49866675" w:rsidR="0028514F" w:rsidRPr="0028514F" w:rsidRDefault="0028514F" w:rsidP="0028514F">
      <w:pPr>
        <w:pStyle w:val="Style3"/>
        <w:widowControl/>
        <w:shd w:val="clear" w:color="auto" w:fill="FFFFFF"/>
        <w:tabs>
          <w:tab w:val="left" w:pos="426"/>
        </w:tabs>
        <w:snapToGrid w:val="0"/>
        <w:spacing w:line="276" w:lineRule="auto"/>
        <w:contextualSpacing/>
        <w:jc w:val="both"/>
        <w:textAlignment w:val="baseline"/>
        <w:rPr>
          <w:rFonts w:ascii="Cambria" w:hAnsi="Cambria" w:cs="Calibri"/>
          <w:i/>
          <w:iCs/>
          <w:sz w:val="22"/>
          <w:szCs w:val="22"/>
          <w:lang w:val="ro-RO"/>
        </w:rPr>
      </w:pPr>
      <w:r w:rsidRPr="0028514F">
        <w:rPr>
          <w:rFonts w:ascii="Cambria" w:hAnsi="Cambria" w:cs="Calibri"/>
          <w:sz w:val="22"/>
          <w:szCs w:val="22"/>
          <w:lang w:val="ro-RO"/>
        </w:rPr>
        <w:t xml:space="preserve">Pentru fiecare activitate inclusă în buget se va face o estimare a costului acesteia, calculându-se toate </w:t>
      </w:r>
      <w:r w:rsidR="00167108">
        <w:rPr>
          <w:rFonts w:ascii="Cambria" w:hAnsi="Cambria" w:cs="Calibri"/>
          <w:sz w:val="22"/>
          <w:szCs w:val="22"/>
          <w:lang w:val="ro-RO"/>
        </w:rPr>
        <w:t>sub-</w:t>
      </w:r>
      <w:r w:rsidRPr="0028514F">
        <w:rPr>
          <w:rFonts w:ascii="Cambria" w:hAnsi="Cambria" w:cs="Calibri"/>
          <w:sz w:val="22"/>
          <w:szCs w:val="22"/>
          <w:lang w:val="ro-RO"/>
        </w:rPr>
        <w:t xml:space="preserve">costurile necesare pentru a realiza activitatea respectivă. Dacă costul pentru o activitate a fost deja calculat într-o propunere de buget, în bugetul consolidat nu vor fi neapărat indicate repetat costurile care formează costul total al activității. În acest caz, ar putea fi indicat costul total al activității cu mențiunea </w:t>
      </w:r>
      <w:r w:rsidRPr="0028514F">
        <w:rPr>
          <w:rFonts w:ascii="Cambria" w:hAnsi="Cambria" w:cs="Calibri"/>
          <w:i/>
          <w:iCs/>
          <w:sz w:val="22"/>
          <w:szCs w:val="22"/>
          <w:lang w:val="ro-RO"/>
        </w:rPr>
        <w:t>„</w:t>
      </w:r>
      <w:r w:rsidR="00167108" w:rsidRPr="00167108">
        <w:rPr>
          <w:rFonts w:ascii="Cambria" w:hAnsi="Cambria" w:cs="Calibri"/>
          <w:i/>
          <w:iCs/>
          <w:sz w:val="22"/>
          <w:szCs w:val="22"/>
          <w:lang w:val="ro-RO"/>
        </w:rPr>
        <w:t>Toate articolele de cost ale acestei activități au fost estimate separat</w:t>
      </w:r>
      <w:r w:rsidRPr="0028514F">
        <w:rPr>
          <w:rFonts w:ascii="Cambria" w:hAnsi="Cambria" w:cs="Calibri"/>
          <w:i/>
          <w:iCs/>
          <w:sz w:val="22"/>
          <w:szCs w:val="22"/>
          <w:lang w:val="ro-RO"/>
        </w:rPr>
        <w:t xml:space="preserve">”. </w:t>
      </w:r>
    </w:p>
    <w:p w14:paraId="5B60942A" w14:textId="77777777" w:rsidR="0028514F" w:rsidRPr="0028514F" w:rsidRDefault="0028514F" w:rsidP="0028514F">
      <w:pPr>
        <w:pStyle w:val="Style3"/>
        <w:widowControl/>
        <w:shd w:val="clear" w:color="auto" w:fill="FFFFFF"/>
        <w:tabs>
          <w:tab w:val="left" w:pos="426"/>
        </w:tabs>
        <w:snapToGrid w:val="0"/>
        <w:spacing w:line="276" w:lineRule="auto"/>
        <w:contextualSpacing/>
        <w:jc w:val="both"/>
        <w:textAlignment w:val="baseline"/>
        <w:rPr>
          <w:rFonts w:ascii="Cambria" w:hAnsi="Cambria" w:cs="Calibri"/>
          <w:i/>
          <w:iCs/>
          <w:sz w:val="22"/>
          <w:szCs w:val="22"/>
          <w:lang w:val="ro-RO"/>
        </w:rPr>
      </w:pPr>
    </w:p>
    <w:p w14:paraId="2320EAAC" w14:textId="4798E9CE" w:rsidR="0028514F" w:rsidRPr="0028514F" w:rsidRDefault="0028514F" w:rsidP="0028514F">
      <w:pPr>
        <w:pStyle w:val="Style3"/>
        <w:widowControl/>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Pentru fiecare linie de buget va fi indicată sursa de finanțare în cazul în care aceasta este cunoscută. Dacă în momentul planificării anuale nu se cunosc toate sursele din care vor fi acoperite toate costurile, suma estimată va fi indicată în coloana „De </w:t>
      </w:r>
      <w:r w:rsidR="00167108">
        <w:rPr>
          <w:rFonts w:ascii="Cambria" w:hAnsi="Cambria" w:cs="Calibri"/>
          <w:sz w:val="22"/>
          <w:szCs w:val="22"/>
          <w:lang w:val="ro-RO"/>
        </w:rPr>
        <w:t>acoperit</w:t>
      </w:r>
      <w:r w:rsidRPr="0028514F">
        <w:rPr>
          <w:rFonts w:ascii="Cambria" w:hAnsi="Cambria" w:cs="Calibri"/>
          <w:sz w:val="22"/>
          <w:szCs w:val="22"/>
          <w:lang w:val="ro-RO"/>
        </w:rPr>
        <w:t xml:space="preserve">„ – însemnând că </w:t>
      </w:r>
      <w:r w:rsidR="00171B4D" w:rsidRPr="0028514F">
        <w:rPr>
          <w:rFonts w:ascii="Cambria" w:hAnsi="Cambria"/>
          <w:iCs/>
          <w:color w:val="000000"/>
          <w:sz w:val="22"/>
          <w:szCs w:val="22"/>
          <w:lang w:val="ro-RO" w:eastAsia="fr-CA"/>
        </w:rPr>
        <w:t>Asociați</w:t>
      </w:r>
      <w:r w:rsidR="00171B4D">
        <w:rPr>
          <w:rFonts w:ascii="Cambria" w:hAnsi="Cambria"/>
          <w:iCs/>
          <w:color w:val="000000"/>
          <w:sz w:val="22"/>
          <w:szCs w:val="22"/>
          <w:lang w:val="ro-RO" w:eastAsia="fr-CA"/>
        </w:rPr>
        <w:t>a</w:t>
      </w:r>
      <w:r w:rsidRPr="0028514F">
        <w:rPr>
          <w:rFonts w:ascii="Cambria" w:hAnsi="Cambria" w:cs="Calibri"/>
          <w:sz w:val="22"/>
          <w:szCs w:val="22"/>
          <w:lang w:val="ro-RO"/>
        </w:rPr>
        <w:t xml:space="preserve"> urmează să colecteze fonduri pe parcursul anului pentru a  acoperi acest deficit.  </w:t>
      </w:r>
    </w:p>
    <w:p w14:paraId="40D7930A" w14:textId="77777777" w:rsidR="0028514F" w:rsidRPr="0028514F" w:rsidRDefault="0028514F" w:rsidP="0028514F">
      <w:pPr>
        <w:pStyle w:val="Style3"/>
        <w:widowControl/>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p>
    <w:p w14:paraId="2930B635" w14:textId="69308A7B" w:rsidR="0028514F" w:rsidRPr="0028514F" w:rsidRDefault="0028514F" w:rsidP="0028514F">
      <w:pPr>
        <w:pStyle w:val="Style3"/>
        <w:widowControl/>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După e</w:t>
      </w:r>
      <w:r w:rsidR="00171B4D">
        <w:rPr>
          <w:rFonts w:ascii="Cambria" w:hAnsi="Cambria" w:cs="Calibri"/>
          <w:sz w:val="22"/>
          <w:szCs w:val="22"/>
          <w:lang w:val="ro-RO"/>
        </w:rPr>
        <w:t>laborarea Bugetului anual</w:t>
      </w:r>
      <w:r w:rsidRPr="0028514F">
        <w:rPr>
          <w:rFonts w:ascii="Cambria" w:hAnsi="Cambria" w:cs="Calibri"/>
          <w:sz w:val="22"/>
          <w:szCs w:val="22"/>
          <w:lang w:val="ro-RO"/>
        </w:rPr>
        <w:t xml:space="preserve">, acesta va fi expediat de către </w:t>
      </w:r>
      <w:r w:rsidR="00171B4D">
        <w:rPr>
          <w:rFonts w:ascii="Cambria" w:hAnsi="Cambria" w:cs="Calibri"/>
          <w:sz w:val="22"/>
          <w:szCs w:val="22"/>
          <w:lang w:val="ro-RO"/>
        </w:rPr>
        <w:t>Administrator/</w:t>
      </w:r>
      <w:r w:rsidRPr="0028514F">
        <w:rPr>
          <w:rFonts w:ascii="Cambria" w:hAnsi="Cambria" w:cs="Calibri"/>
          <w:sz w:val="22"/>
          <w:szCs w:val="22"/>
          <w:lang w:val="ro-RO"/>
        </w:rPr>
        <w:t xml:space="preserve">Directorul Executiv </w:t>
      </w:r>
      <w:r w:rsidR="00171B4D">
        <w:rPr>
          <w:rFonts w:ascii="Cambria" w:hAnsi="Cambria" w:cs="Calibri"/>
          <w:sz w:val="22"/>
          <w:szCs w:val="22"/>
          <w:lang w:val="ro-RO"/>
        </w:rPr>
        <w:t xml:space="preserve">către Consiliul de Administrare, </w:t>
      </w:r>
      <w:r w:rsidRPr="0028514F">
        <w:rPr>
          <w:rFonts w:ascii="Cambria" w:hAnsi="Cambria" w:cs="Calibri"/>
          <w:sz w:val="22"/>
          <w:szCs w:val="22"/>
          <w:lang w:val="ro-RO"/>
        </w:rPr>
        <w:t>care va veni cu comentarii și sugestii</w:t>
      </w:r>
      <w:r w:rsidR="00B33094">
        <w:rPr>
          <w:rFonts w:ascii="Cambria" w:hAnsi="Cambria" w:cs="Calibri"/>
          <w:sz w:val="22"/>
          <w:szCs w:val="22"/>
          <w:lang w:val="ro-RO"/>
        </w:rPr>
        <w:t>, după care va fi</w:t>
      </w:r>
      <w:r w:rsidR="00A1799C">
        <w:rPr>
          <w:rFonts w:ascii="Cambria" w:hAnsi="Cambria" w:cs="Calibri"/>
          <w:sz w:val="22"/>
          <w:szCs w:val="22"/>
          <w:lang w:val="ro-RO"/>
        </w:rPr>
        <w:t xml:space="preserve"> </w:t>
      </w:r>
      <w:r w:rsidR="00B33094" w:rsidRPr="0028514F">
        <w:rPr>
          <w:rFonts w:ascii="Cambria" w:hAnsi="Cambria" w:cs="Calibri"/>
          <w:sz w:val="22"/>
          <w:szCs w:val="22"/>
          <w:lang w:val="ro-RO"/>
        </w:rPr>
        <w:t>aproba</w:t>
      </w:r>
      <w:r w:rsidR="00B33094">
        <w:rPr>
          <w:rFonts w:ascii="Cambria" w:hAnsi="Cambria" w:cs="Calibri"/>
          <w:sz w:val="22"/>
          <w:szCs w:val="22"/>
          <w:lang w:val="ro-RO"/>
        </w:rPr>
        <w:t>t</w:t>
      </w:r>
      <w:r w:rsidR="00B33094" w:rsidRPr="0028514F">
        <w:rPr>
          <w:rFonts w:ascii="Cambria" w:hAnsi="Cambria" w:cs="Calibri"/>
          <w:sz w:val="22"/>
          <w:szCs w:val="22"/>
          <w:lang w:val="ro-RO"/>
        </w:rPr>
        <w:t xml:space="preserve"> </w:t>
      </w:r>
      <w:r w:rsidRPr="0028514F">
        <w:rPr>
          <w:rFonts w:ascii="Cambria" w:hAnsi="Cambria" w:cs="Calibri"/>
          <w:sz w:val="22"/>
          <w:szCs w:val="22"/>
          <w:lang w:val="ro-RO"/>
        </w:rPr>
        <w:t xml:space="preserve">până în data de 31 decembrie a anului în curs. </w:t>
      </w:r>
    </w:p>
    <w:p w14:paraId="4CCAE559" w14:textId="77777777" w:rsidR="0028514F" w:rsidRPr="0028514F" w:rsidRDefault="0028514F" w:rsidP="0028514F">
      <w:pPr>
        <w:pStyle w:val="Style3"/>
        <w:widowControl/>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p>
    <w:p w14:paraId="1ECD55DC" w14:textId="0DA2475A" w:rsidR="0028514F" w:rsidRPr="0028514F" w:rsidRDefault="0028514F" w:rsidP="0028514F">
      <w:pPr>
        <w:pStyle w:val="Style3"/>
        <w:widowControl/>
        <w:shd w:val="clear" w:color="auto" w:fill="FFFFFF"/>
        <w:tabs>
          <w:tab w:val="left" w:pos="426"/>
        </w:tabs>
        <w:snapToGrid w:val="0"/>
        <w:spacing w:line="276" w:lineRule="auto"/>
        <w:contextualSpacing/>
        <w:jc w:val="both"/>
        <w:textAlignment w:val="baseline"/>
        <w:rPr>
          <w:rFonts w:ascii="Cambria" w:hAnsi="Cambria" w:cs="Calibri"/>
          <w:sz w:val="22"/>
          <w:szCs w:val="22"/>
          <w:lang w:val="ro-RO"/>
        </w:rPr>
      </w:pPr>
      <w:r w:rsidRPr="0028514F">
        <w:rPr>
          <w:rFonts w:ascii="Cambria" w:hAnsi="Cambria" w:cs="Calibri"/>
          <w:sz w:val="22"/>
          <w:szCs w:val="22"/>
          <w:lang w:val="ro-RO"/>
        </w:rPr>
        <w:t xml:space="preserve">Dacă pe parcursul anului, vor interveni modificări asupra Bugetului anual, Managerul Financiar va face ajustările și împreună cu </w:t>
      </w:r>
      <w:r w:rsidR="00171B4D">
        <w:rPr>
          <w:rFonts w:ascii="Cambria" w:hAnsi="Cambria" w:cs="Calibri"/>
          <w:sz w:val="22"/>
          <w:szCs w:val="22"/>
          <w:lang w:val="ro-RO"/>
        </w:rPr>
        <w:t>Administratorul/</w:t>
      </w:r>
      <w:r w:rsidRPr="0028514F">
        <w:rPr>
          <w:rFonts w:ascii="Cambria" w:hAnsi="Cambria" w:cs="Calibri"/>
          <w:sz w:val="22"/>
          <w:szCs w:val="22"/>
          <w:lang w:val="ro-RO"/>
        </w:rPr>
        <w:t xml:space="preserve">Directorul Executiv </w:t>
      </w:r>
      <w:r w:rsidR="00171B4D">
        <w:rPr>
          <w:rFonts w:ascii="Cambria" w:hAnsi="Cambria" w:cs="Calibri"/>
          <w:sz w:val="22"/>
          <w:szCs w:val="22"/>
          <w:lang w:val="ro-RO"/>
        </w:rPr>
        <w:t xml:space="preserve">și </w:t>
      </w:r>
      <w:r w:rsidRPr="0028514F">
        <w:rPr>
          <w:rFonts w:ascii="Cambria" w:hAnsi="Cambria" w:cs="Calibri"/>
          <w:sz w:val="22"/>
          <w:szCs w:val="22"/>
          <w:lang w:val="ro-RO"/>
        </w:rPr>
        <w:t xml:space="preserve">le vor prezenta pentru aprobare Consiliului de Administrare la următoarea ședință ordinară a </w:t>
      </w:r>
      <w:r w:rsidR="00B33094" w:rsidRPr="0028514F">
        <w:rPr>
          <w:rFonts w:ascii="Cambria" w:hAnsi="Cambria" w:cs="Calibri"/>
          <w:sz w:val="22"/>
          <w:szCs w:val="22"/>
          <w:lang w:val="ro-RO"/>
        </w:rPr>
        <w:t>acest</w:t>
      </w:r>
      <w:r w:rsidR="00B33094">
        <w:rPr>
          <w:rFonts w:ascii="Cambria" w:hAnsi="Cambria" w:cs="Calibri"/>
          <w:sz w:val="22"/>
          <w:szCs w:val="22"/>
          <w:lang w:val="ro-RO"/>
        </w:rPr>
        <w:t>ui</w:t>
      </w:r>
      <w:r w:rsidR="00B33094" w:rsidRPr="0028514F">
        <w:rPr>
          <w:rFonts w:ascii="Cambria" w:hAnsi="Cambria" w:cs="Calibri"/>
          <w:sz w:val="22"/>
          <w:szCs w:val="22"/>
          <w:lang w:val="ro-RO"/>
        </w:rPr>
        <w:t>a</w:t>
      </w:r>
      <w:r w:rsidRPr="0028514F">
        <w:rPr>
          <w:rFonts w:ascii="Cambria" w:hAnsi="Cambria" w:cs="Calibri"/>
          <w:sz w:val="22"/>
          <w:szCs w:val="22"/>
          <w:lang w:val="ro-RO"/>
        </w:rPr>
        <w:t xml:space="preserve">. </w:t>
      </w:r>
    </w:p>
    <w:p w14:paraId="46639A2F" w14:textId="77777777" w:rsidR="0028514F" w:rsidRPr="0028514F" w:rsidRDefault="0028514F" w:rsidP="0028514F">
      <w:pPr>
        <w:pStyle w:val="Style3"/>
        <w:widowControl/>
        <w:shd w:val="clear" w:color="auto" w:fill="FFFFFF"/>
        <w:tabs>
          <w:tab w:val="left" w:pos="426"/>
        </w:tabs>
        <w:snapToGrid w:val="0"/>
        <w:spacing w:line="276" w:lineRule="auto"/>
        <w:contextualSpacing/>
        <w:jc w:val="both"/>
        <w:textAlignment w:val="baseline"/>
        <w:rPr>
          <w:rFonts w:ascii="Cambria" w:hAnsi="Cambria" w:cs="Calibri"/>
          <w:spacing w:val="20"/>
          <w:sz w:val="22"/>
          <w:szCs w:val="22"/>
          <w:lang w:val="ro-RO"/>
        </w:rPr>
      </w:pPr>
    </w:p>
    <w:p w14:paraId="761EDEED" w14:textId="77777777" w:rsidR="0028514F" w:rsidRPr="0028514F" w:rsidRDefault="0028514F" w:rsidP="0028514F">
      <w:pPr>
        <w:shd w:val="clear" w:color="auto" w:fill="FFFFFF"/>
        <w:tabs>
          <w:tab w:val="left" w:pos="426"/>
        </w:tabs>
        <w:snapToGrid w:val="0"/>
        <w:spacing w:line="276" w:lineRule="auto"/>
        <w:contextualSpacing/>
        <w:jc w:val="both"/>
        <w:textAlignment w:val="baseline"/>
        <w:rPr>
          <w:rFonts w:ascii="Cambria" w:hAnsi="Cambria" w:cs="Calibri"/>
          <w:b/>
          <w:bCs/>
          <w:sz w:val="22"/>
          <w:szCs w:val="22"/>
          <w:lang w:val="ro-RO"/>
        </w:rPr>
      </w:pPr>
      <w:r w:rsidRPr="0028514F">
        <w:rPr>
          <w:rFonts w:ascii="Cambria" w:hAnsi="Cambria" w:cs="Calibri"/>
          <w:b/>
          <w:bCs/>
          <w:sz w:val="22"/>
          <w:szCs w:val="22"/>
          <w:lang w:val="ro-RO"/>
        </w:rPr>
        <w:t xml:space="preserve">Planificarea financiară a proiectelor </w:t>
      </w:r>
    </w:p>
    <w:p w14:paraId="195B32D8" w14:textId="77777777" w:rsidR="0028514F" w:rsidRPr="0028514F" w:rsidRDefault="0028514F" w:rsidP="0028514F">
      <w:pPr>
        <w:pStyle w:val="a7"/>
        <w:snapToGrid w:val="0"/>
        <w:spacing w:line="276" w:lineRule="auto"/>
        <w:ind w:left="0"/>
        <w:jc w:val="both"/>
        <w:rPr>
          <w:rFonts w:ascii="Cambria" w:hAnsi="Cambria"/>
          <w:sz w:val="22"/>
          <w:szCs w:val="22"/>
          <w:lang w:val="ro-RO"/>
        </w:rPr>
      </w:pPr>
      <w:r w:rsidRPr="0028514F">
        <w:rPr>
          <w:rFonts w:ascii="Cambria" w:hAnsi="Cambria"/>
          <w:sz w:val="22"/>
          <w:szCs w:val="22"/>
          <w:lang w:val="ro-RO"/>
        </w:rPr>
        <w:t xml:space="preserve">Planificarea financiară a proiectelor (bugetarea) va fi realizată după elaborarea formularului de aplicare și includerea tuturor activităților planificate. Managerul financiar, împreună cu coordonatorul proiectului propus spre finanțare vor estima costurile pentru activitățile incluse în proiect, dacă aceste activități nu au fost incluse în Bugetul anual și au fost deja estimate. </w:t>
      </w:r>
    </w:p>
    <w:p w14:paraId="5ABA4EFA" w14:textId="77777777" w:rsidR="0028514F" w:rsidRPr="0028514F" w:rsidRDefault="0028514F" w:rsidP="0028514F">
      <w:pPr>
        <w:pStyle w:val="a7"/>
        <w:snapToGrid w:val="0"/>
        <w:spacing w:line="276" w:lineRule="auto"/>
        <w:ind w:left="0"/>
        <w:jc w:val="both"/>
        <w:rPr>
          <w:rFonts w:ascii="Cambria" w:hAnsi="Cambria"/>
          <w:sz w:val="22"/>
          <w:szCs w:val="22"/>
          <w:lang w:val="ro-RO"/>
        </w:rPr>
      </w:pPr>
    </w:p>
    <w:p w14:paraId="3874A3BD" w14:textId="2B923004" w:rsidR="0028514F" w:rsidRPr="0028514F" w:rsidRDefault="0028514F" w:rsidP="0028514F">
      <w:pPr>
        <w:pStyle w:val="a7"/>
        <w:snapToGrid w:val="0"/>
        <w:spacing w:line="276" w:lineRule="auto"/>
        <w:ind w:left="0"/>
        <w:jc w:val="both"/>
        <w:rPr>
          <w:rFonts w:ascii="Cambria" w:hAnsi="Cambria"/>
          <w:sz w:val="22"/>
          <w:szCs w:val="22"/>
          <w:lang w:val="ro-RO"/>
        </w:rPr>
      </w:pPr>
      <w:r w:rsidRPr="0028514F">
        <w:rPr>
          <w:rFonts w:ascii="Cambria" w:hAnsi="Cambria"/>
          <w:sz w:val="22"/>
          <w:szCs w:val="22"/>
          <w:lang w:val="ro-RO"/>
        </w:rPr>
        <w:t xml:space="preserve">Costurile administrative vor fi preluate din cele incluse în Bugetul Anual la capitolul costuri indirecte organizaționale (administrative). Dacă aceste costuri nu vor putea fi incluse în cuantumul prevăzut de politica </w:t>
      </w:r>
      <w:r w:rsidR="00171B4D" w:rsidRPr="0028514F">
        <w:rPr>
          <w:rFonts w:ascii="Cambria" w:hAnsi="Cambria"/>
          <w:iCs/>
          <w:color w:val="000000"/>
          <w:sz w:val="22"/>
          <w:szCs w:val="22"/>
          <w:lang w:val="ro-RO" w:eastAsia="fr-CA"/>
        </w:rPr>
        <w:t>Asociați</w:t>
      </w:r>
      <w:r w:rsidR="00171B4D">
        <w:rPr>
          <w:rFonts w:ascii="Cambria" w:hAnsi="Cambria"/>
          <w:iCs/>
          <w:color w:val="000000"/>
          <w:sz w:val="22"/>
          <w:szCs w:val="22"/>
          <w:lang w:val="ro-RO" w:eastAsia="fr-CA"/>
        </w:rPr>
        <w:t>ei</w:t>
      </w:r>
      <w:r w:rsidRPr="0028514F">
        <w:rPr>
          <w:rFonts w:ascii="Cambria" w:hAnsi="Cambria"/>
          <w:sz w:val="22"/>
          <w:szCs w:val="22"/>
          <w:lang w:val="ro-RO"/>
        </w:rPr>
        <w:t xml:space="preserve"> de alocare a costurilor, Managerul financiar va decide care din costurile administrative sunt mai urgente de acoperit. </w:t>
      </w:r>
    </w:p>
    <w:p w14:paraId="6DBA581C" w14:textId="77777777" w:rsidR="0028514F" w:rsidRPr="0028514F" w:rsidRDefault="0028514F" w:rsidP="0028514F">
      <w:pPr>
        <w:pStyle w:val="a7"/>
        <w:snapToGrid w:val="0"/>
        <w:spacing w:line="276" w:lineRule="auto"/>
        <w:ind w:left="0"/>
        <w:jc w:val="both"/>
        <w:rPr>
          <w:rFonts w:ascii="Cambria" w:hAnsi="Cambria"/>
          <w:sz w:val="22"/>
          <w:szCs w:val="22"/>
          <w:lang w:val="ro-RO"/>
        </w:rPr>
      </w:pPr>
    </w:p>
    <w:p w14:paraId="20D30AD5" w14:textId="2527C810" w:rsidR="0028514F" w:rsidRPr="0028514F" w:rsidRDefault="0028514F" w:rsidP="0028514F">
      <w:pPr>
        <w:pStyle w:val="a7"/>
        <w:snapToGrid w:val="0"/>
        <w:spacing w:line="276" w:lineRule="auto"/>
        <w:ind w:left="0"/>
        <w:jc w:val="both"/>
        <w:rPr>
          <w:rFonts w:ascii="Cambria" w:hAnsi="Cambria"/>
          <w:sz w:val="22"/>
          <w:szCs w:val="22"/>
          <w:lang w:val="ro-RO"/>
        </w:rPr>
      </w:pPr>
      <w:r w:rsidRPr="0028514F">
        <w:rPr>
          <w:rFonts w:ascii="Cambria" w:hAnsi="Cambria"/>
          <w:sz w:val="22"/>
          <w:szCs w:val="22"/>
          <w:lang w:val="ro-RO"/>
        </w:rPr>
        <w:t xml:space="preserve">Costurile de personal vor fi incluse în baza Politicii de salarizare și, în mod special, a grilei de salarizare </w:t>
      </w:r>
      <w:r w:rsidR="00171B4D">
        <w:rPr>
          <w:rFonts w:ascii="Cambria" w:hAnsi="Cambria"/>
          <w:sz w:val="22"/>
          <w:szCs w:val="22"/>
          <w:lang w:val="ro-RO"/>
        </w:rPr>
        <w:t xml:space="preserve">a </w:t>
      </w:r>
      <w:r w:rsidR="00171B4D" w:rsidRPr="0028514F">
        <w:rPr>
          <w:rFonts w:ascii="Cambria" w:hAnsi="Cambria"/>
          <w:iCs/>
          <w:color w:val="000000"/>
          <w:sz w:val="22"/>
          <w:szCs w:val="22"/>
          <w:lang w:val="ro-RO" w:eastAsia="fr-CA"/>
        </w:rPr>
        <w:t>Asociați</w:t>
      </w:r>
      <w:r w:rsidR="00171B4D">
        <w:rPr>
          <w:rFonts w:ascii="Cambria" w:hAnsi="Cambria"/>
          <w:iCs/>
          <w:color w:val="000000"/>
          <w:sz w:val="22"/>
          <w:szCs w:val="22"/>
          <w:lang w:val="ro-RO" w:eastAsia="fr-CA"/>
        </w:rPr>
        <w:t>ei</w:t>
      </w:r>
      <w:r w:rsidRPr="0028514F">
        <w:rPr>
          <w:rFonts w:ascii="Cambria" w:hAnsi="Cambria"/>
          <w:sz w:val="22"/>
          <w:szCs w:val="22"/>
          <w:lang w:val="ro-RO"/>
        </w:rPr>
        <w:t xml:space="preserve">. </w:t>
      </w:r>
    </w:p>
    <w:p w14:paraId="5B534D24" w14:textId="77777777" w:rsidR="0028514F" w:rsidRPr="0028514F" w:rsidRDefault="0028514F" w:rsidP="0028514F">
      <w:pPr>
        <w:pStyle w:val="a7"/>
        <w:snapToGrid w:val="0"/>
        <w:spacing w:line="276" w:lineRule="auto"/>
        <w:ind w:left="0"/>
        <w:jc w:val="both"/>
        <w:rPr>
          <w:rFonts w:ascii="Cambria" w:hAnsi="Cambria"/>
          <w:sz w:val="22"/>
          <w:szCs w:val="22"/>
          <w:lang w:val="ro-RO"/>
        </w:rPr>
      </w:pPr>
    </w:p>
    <w:p w14:paraId="25C34E06" w14:textId="6E622393" w:rsidR="0028514F" w:rsidRPr="0028514F" w:rsidRDefault="0028514F" w:rsidP="0028514F">
      <w:pPr>
        <w:pStyle w:val="a7"/>
        <w:snapToGrid w:val="0"/>
        <w:spacing w:line="276" w:lineRule="auto"/>
        <w:ind w:left="0"/>
        <w:jc w:val="both"/>
        <w:rPr>
          <w:rFonts w:ascii="Cambria" w:hAnsi="Cambria"/>
          <w:sz w:val="22"/>
          <w:szCs w:val="22"/>
          <w:lang w:val="ro-RO"/>
        </w:rPr>
      </w:pPr>
      <w:r w:rsidRPr="0028514F">
        <w:rPr>
          <w:rFonts w:ascii="Cambria" w:hAnsi="Cambria"/>
          <w:sz w:val="22"/>
          <w:szCs w:val="22"/>
          <w:lang w:val="ro-RO"/>
        </w:rPr>
        <w:t xml:space="preserve">Înainte de a fi expediat la finanțator, bugetul proiectului va fi aprobat de către </w:t>
      </w:r>
      <w:r w:rsidR="0074090C">
        <w:rPr>
          <w:rFonts w:ascii="Cambria" w:hAnsi="Cambria"/>
          <w:sz w:val="22"/>
          <w:szCs w:val="22"/>
          <w:lang w:val="ro-RO"/>
        </w:rPr>
        <w:t>Administrator/</w:t>
      </w:r>
      <w:r w:rsidRPr="0028514F">
        <w:rPr>
          <w:rFonts w:ascii="Cambria" w:hAnsi="Cambria"/>
          <w:sz w:val="22"/>
          <w:szCs w:val="22"/>
          <w:lang w:val="ro-RO"/>
        </w:rPr>
        <w:t xml:space="preserve">Directorul Executiv.   </w:t>
      </w:r>
    </w:p>
    <w:p w14:paraId="5094FDE4" w14:textId="77777777" w:rsidR="0028514F" w:rsidRPr="0028514F" w:rsidRDefault="0028514F" w:rsidP="0028514F">
      <w:pPr>
        <w:snapToGrid w:val="0"/>
        <w:spacing w:line="276" w:lineRule="auto"/>
        <w:contextualSpacing/>
        <w:jc w:val="both"/>
        <w:rPr>
          <w:rFonts w:ascii="Cambria" w:hAnsi="Cambria" w:cs="Calibri"/>
          <w:sz w:val="22"/>
          <w:szCs w:val="22"/>
          <w:lang w:val="ro-RO"/>
        </w:rPr>
      </w:pPr>
      <w:r w:rsidRPr="0028514F">
        <w:rPr>
          <w:rFonts w:ascii="Cambria" w:hAnsi="Cambria" w:cs="Calibri"/>
          <w:sz w:val="22"/>
          <w:szCs w:val="22"/>
          <w:lang w:val="ro-RO"/>
        </w:rPr>
        <w:t xml:space="preserve">Modificările bugetelor pe proiecte pot fi efectuate din diverse motive, iar deciziile cu privire la solicitarea acestora (modificărilor) vor fi luate la ședințele de lucru ale echipei de Management, în cadrul cărora va fi prezentată situația financiară curentă. </w:t>
      </w:r>
    </w:p>
    <w:p w14:paraId="7EDCF921" w14:textId="77777777" w:rsidR="0028514F" w:rsidRPr="0028514F" w:rsidRDefault="0028514F" w:rsidP="0028514F">
      <w:pPr>
        <w:pStyle w:val="a7"/>
        <w:snapToGrid w:val="0"/>
        <w:spacing w:line="276" w:lineRule="auto"/>
        <w:rPr>
          <w:rFonts w:ascii="Cambria" w:hAnsi="Cambria" w:cs="Calibri"/>
          <w:b/>
          <w:i/>
          <w:color w:val="C00000"/>
          <w:spacing w:val="20"/>
          <w:sz w:val="22"/>
          <w:szCs w:val="22"/>
          <w:highlight w:val="yellow"/>
          <w:lang w:val="ro-RO"/>
        </w:rPr>
      </w:pPr>
    </w:p>
    <w:p w14:paraId="22AFDAFD" w14:textId="77777777" w:rsidR="00096361" w:rsidRPr="0028514F" w:rsidRDefault="00096361" w:rsidP="0028514F">
      <w:pPr>
        <w:tabs>
          <w:tab w:val="left" w:pos="3345"/>
        </w:tabs>
        <w:snapToGrid w:val="0"/>
        <w:spacing w:line="276" w:lineRule="auto"/>
        <w:contextualSpacing/>
        <w:rPr>
          <w:rFonts w:ascii="Cambria" w:hAnsi="Cambria"/>
          <w:b/>
          <w:sz w:val="22"/>
          <w:szCs w:val="22"/>
          <w:lang w:val="ro-RO"/>
        </w:rPr>
      </w:pPr>
    </w:p>
    <w:sectPr w:rsidR="00096361" w:rsidRPr="0028514F" w:rsidSect="00605625">
      <w:headerReference w:type="default" r:id="rId13"/>
      <w:footerReference w:type="default" r:id="rId14"/>
      <w:pgSz w:w="11900" w:h="16840"/>
      <w:pgMar w:top="1440" w:right="1440" w:bottom="1440" w:left="1440" w:header="134"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A9B33" w16cex:dateUtc="2021-01-14T08:28:00Z"/>
  <w16cex:commentExtensible w16cex:durableId="23AA9F7B" w16cex:dateUtc="2021-01-14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B5A52E" w16cid:durableId="23AA98A9"/>
  <w16cid:commentId w16cid:paraId="338D5D1E" w16cid:durableId="23AA9B33"/>
  <w16cid:commentId w16cid:paraId="50172E2C" w16cid:durableId="23AA9F7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5C05F" w14:textId="77777777" w:rsidR="008453FA" w:rsidRDefault="008453FA" w:rsidP="001363E1">
      <w:r>
        <w:separator/>
      </w:r>
    </w:p>
  </w:endnote>
  <w:endnote w:type="continuationSeparator" w:id="0">
    <w:p w14:paraId="4C4EA27F" w14:textId="77777777" w:rsidR="008453FA" w:rsidRDefault="008453FA" w:rsidP="0013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557676"/>
      <w:docPartObj>
        <w:docPartGallery w:val="Page Numbers (Bottom of Page)"/>
        <w:docPartUnique/>
      </w:docPartObj>
    </w:sdtPr>
    <w:sdtContent>
      <w:p w14:paraId="4ECD4BC5" w14:textId="37596C2F" w:rsidR="00D66B64" w:rsidRDefault="00D66B64">
        <w:pPr>
          <w:pStyle w:val="a5"/>
          <w:jc w:val="right"/>
        </w:pPr>
        <w:r>
          <w:fldChar w:fldCharType="begin"/>
        </w:r>
        <w:r>
          <w:instrText>PAGE   \* MERGEFORMAT</w:instrText>
        </w:r>
        <w:r>
          <w:fldChar w:fldCharType="separate"/>
        </w:r>
        <w:r w:rsidRPr="00D66B64">
          <w:rPr>
            <w:noProof/>
            <w:lang w:val="ru-RU"/>
          </w:rPr>
          <w:t>8</w:t>
        </w:r>
        <w:r>
          <w:fldChar w:fldCharType="end"/>
        </w:r>
      </w:p>
    </w:sdtContent>
  </w:sdt>
  <w:p w14:paraId="59F17470" w14:textId="77777777" w:rsidR="00D66B64" w:rsidRDefault="00D66B6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E9025" w14:textId="77777777" w:rsidR="008453FA" w:rsidRDefault="008453FA" w:rsidP="001363E1">
      <w:r>
        <w:separator/>
      </w:r>
    </w:p>
  </w:footnote>
  <w:footnote w:type="continuationSeparator" w:id="0">
    <w:p w14:paraId="18390C05" w14:textId="77777777" w:rsidR="008453FA" w:rsidRDefault="008453FA" w:rsidP="001363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13" w:type="pct"/>
      <w:tblInd w:w="108" w:type="dxa"/>
      <w:tblBorders>
        <w:insideV w:val="single" w:sz="4" w:space="0" w:color="auto"/>
      </w:tblBorders>
      <w:tblLayout w:type="fixed"/>
      <w:tblLook w:val="04A0" w:firstRow="1" w:lastRow="0" w:firstColumn="1" w:lastColumn="0" w:noHBand="0" w:noVBand="1"/>
    </w:tblPr>
    <w:tblGrid>
      <w:gridCol w:w="2727"/>
      <w:gridCol w:w="8481"/>
    </w:tblGrid>
    <w:tr w:rsidR="0028514F" w:rsidRPr="00F231D2" w14:paraId="2B11A3A7" w14:textId="77777777" w:rsidTr="0028514F">
      <w:trPr>
        <w:trHeight w:val="942"/>
      </w:trPr>
      <w:tc>
        <w:tcPr>
          <w:tcW w:w="2727" w:type="dxa"/>
        </w:tcPr>
        <w:p w14:paraId="20696FC1" w14:textId="1B09D311" w:rsidR="00297634" w:rsidRPr="000F72C5" w:rsidRDefault="00297634" w:rsidP="0028514F">
          <w:pPr>
            <w:pStyle w:val="a3"/>
            <w:ind w:right="-674"/>
            <w:rPr>
              <w:b/>
              <w:lang w:val="ro-RO"/>
            </w:rPr>
          </w:pPr>
        </w:p>
      </w:tc>
      <w:tc>
        <w:tcPr>
          <w:tcW w:w="8481" w:type="dxa"/>
          <w:noWrap/>
        </w:tcPr>
        <w:p w14:paraId="07F0FC42" w14:textId="77777777" w:rsidR="00297634" w:rsidRDefault="00297634" w:rsidP="00096361">
          <w:pPr>
            <w:pStyle w:val="a3"/>
            <w:rPr>
              <w:b/>
              <w:lang w:val="ro-RO"/>
            </w:rPr>
          </w:pPr>
        </w:p>
        <w:p w14:paraId="49819E2B" w14:textId="77777777" w:rsidR="0028514F" w:rsidRDefault="00297634" w:rsidP="0028514F">
          <w:pPr>
            <w:pStyle w:val="a3"/>
            <w:rPr>
              <w:b/>
              <w:sz w:val="22"/>
              <w:lang w:val="ro-RO"/>
            </w:rPr>
          </w:pPr>
          <w:r>
            <w:rPr>
              <w:b/>
              <w:sz w:val="22"/>
              <w:lang w:val="ro-RO"/>
            </w:rPr>
            <w:t xml:space="preserve">POLITICA ȘI PROCEDURA </w:t>
          </w:r>
          <w:r w:rsidR="0028514F">
            <w:rPr>
              <w:b/>
              <w:sz w:val="22"/>
              <w:lang w:val="ro-RO"/>
            </w:rPr>
            <w:t xml:space="preserve">DE PLANIFICARE FINANCIARĂ </w:t>
          </w:r>
        </w:p>
        <w:p w14:paraId="6B515AB4" w14:textId="3B1C0236" w:rsidR="00297634" w:rsidRPr="00F231D2" w:rsidRDefault="00297634" w:rsidP="008A1993">
          <w:pPr>
            <w:pStyle w:val="a3"/>
            <w:rPr>
              <w:b/>
              <w:lang w:val="ro-RO"/>
            </w:rPr>
          </w:pPr>
          <w:r w:rsidRPr="009E5904">
            <w:rPr>
              <w:b/>
              <w:sz w:val="22"/>
              <w:lang w:val="ro-RO"/>
            </w:rPr>
            <w:t xml:space="preserve">a </w:t>
          </w:r>
          <w:r w:rsidR="008A1993">
            <w:rPr>
              <w:b/>
              <w:sz w:val="22"/>
              <w:lang w:val="ro-RO"/>
            </w:rPr>
            <w:t>AO___________________________</w:t>
          </w:r>
          <w:r w:rsidR="0028514F">
            <w:rPr>
              <w:b/>
              <w:sz w:val="22"/>
              <w:lang w:val="ro-RO"/>
            </w:rPr>
            <w:t xml:space="preserve"> </w:t>
          </w:r>
        </w:p>
      </w:tc>
    </w:tr>
  </w:tbl>
  <w:p w14:paraId="14F48C28" w14:textId="77777777" w:rsidR="00297634" w:rsidRPr="00096361" w:rsidRDefault="00297634">
    <w:pPr>
      <w:pStyle w:val="a3"/>
      <w:rPr>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0F0C"/>
    <w:multiLevelType w:val="hybridMultilevel"/>
    <w:tmpl w:val="9E5CD02A"/>
    <w:lvl w:ilvl="0" w:tplc="65AE210C">
      <w:start w:val="1"/>
      <w:numFmt w:val="low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2442376"/>
    <w:multiLevelType w:val="hybridMultilevel"/>
    <w:tmpl w:val="DBC47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74821"/>
    <w:multiLevelType w:val="hybridMultilevel"/>
    <w:tmpl w:val="D592E1EA"/>
    <w:lvl w:ilvl="0" w:tplc="E1006B8C">
      <w:numFmt w:val="bullet"/>
      <w:lvlText w:val="-"/>
      <w:lvlJc w:val="left"/>
      <w:pPr>
        <w:ind w:left="720" w:hanging="360"/>
      </w:pPr>
      <w:rPr>
        <w:rFonts w:ascii="Calibri" w:eastAsia="Calibr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855F29"/>
    <w:multiLevelType w:val="multilevel"/>
    <w:tmpl w:val="9AC28F6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062579"/>
    <w:multiLevelType w:val="hybridMultilevel"/>
    <w:tmpl w:val="5BDC8FC2"/>
    <w:lvl w:ilvl="0" w:tplc="9C20EE02">
      <w:start w:val="1"/>
      <w:numFmt w:val="low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B4C2558"/>
    <w:multiLevelType w:val="hybridMultilevel"/>
    <w:tmpl w:val="AE2E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3445E"/>
    <w:multiLevelType w:val="hybridMultilevel"/>
    <w:tmpl w:val="C1068A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8FE7552"/>
    <w:multiLevelType w:val="hybridMultilevel"/>
    <w:tmpl w:val="0E067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95022"/>
    <w:multiLevelType w:val="hybridMultilevel"/>
    <w:tmpl w:val="015C92F4"/>
    <w:lvl w:ilvl="0" w:tplc="10060D44">
      <w:start w:val="1"/>
      <w:numFmt w:val="bullet"/>
      <w:lvlText w:val="•"/>
      <w:lvlJc w:val="left"/>
      <w:pPr>
        <w:tabs>
          <w:tab w:val="num" w:pos="720"/>
        </w:tabs>
        <w:ind w:left="720" w:hanging="360"/>
      </w:pPr>
      <w:rPr>
        <w:rFonts w:ascii="Times New Roman" w:hAnsi="Times New Roman" w:hint="default"/>
      </w:rPr>
    </w:lvl>
    <w:lvl w:ilvl="1" w:tplc="31562E8C" w:tentative="1">
      <w:start w:val="1"/>
      <w:numFmt w:val="bullet"/>
      <w:lvlText w:val="•"/>
      <w:lvlJc w:val="left"/>
      <w:pPr>
        <w:tabs>
          <w:tab w:val="num" w:pos="1440"/>
        </w:tabs>
        <w:ind w:left="1440" w:hanging="360"/>
      </w:pPr>
      <w:rPr>
        <w:rFonts w:ascii="Times New Roman" w:hAnsi="Times New Roman" w:hint="default"/>
      </w:rPr>
    </w:lvl>
    <w:lvl w:ilvl="2" w:tplc="288E5B1C" w:tentative="1">
      <w:start w:val="1"/>
      <w:numFmt w:val="bullet"/>
      <w:lvlText w:val="•"/>
      <w:lvlJc w:val="left"/>
      <w:pPr>
        <w:tabs>
          <w:tab w:val="num" w:pos="2160"/>
        </w:tabs>
        <w:ind w:left="2160" w:hanging="360"/>
      </w:pPr>
      <w:rPr>
        <w:rFonts w:ascii="Times New Roman" w:hAnsi="Times New Roman" w:hint="default"/>
      </w:rPr>
    </w:lvl>
    <w:lvl w:ilvl="3" w:tplc="C2CCA292" w:tentative="1">
      <w:start w:val="1"/>
      <w:numFmt w:val="bullet"/>
      <w:lvlText w:val="•"/>
      <w:lvlJc w:val="left"/>
      <w:pPr>
        <w:tabs>
          <w:tab w:val="num" w:pos="2880"/>
        </w:tabs>
        <w:ind w:left="2880" w:hanging="360"/>
      </w:pPr>
      <w:rPr>
        <w:rFonts w:ascii="Times New Roman" w:hAnsi="Times New Roman" w:hint="default"/>
      </w:rPr>
    </w:lvl>
    <w:lvl w:ilvl="4" w:tplc="2A8E0DF0" w:tentative="1">
      <w:start w:val="1"/>
      <w:numFmt w:val="bullet"/>
      <w:lvlText w:val="•"/>
      <w:lvlJc w:val="left"/>
      <w:pPr>
        <w:tabs>
          <w:tab w:val="num" w:pos="3600"/>
        </w:tabs>
        <w:ind w:left="3600" w:hanging="360"/>
      </w:pPr>
      <w:rPr>
        <w:rFonts w:ascii="Times New Roman" w:hAnsi="Times New Roman" w:hint="default"/>
      </w:rPr>
    </w:lvl>
    <w:lvl w:ilvl="5" w:tplc="20D27C92" w:tentative="1">
      <w:start w:val="1"/>
      <w:numFmt w:val="bullet"/>
      <w:lvlText w:val="•"/>
      <w:lvlJc w:val="left"/>
      <w:pPr>
        <w:tabs>
          <w:tab w:val="num" w:pos="4320"/>
        </w:tabs>
        <w:ind w:left="4320" w:hanging="360"/>
      </w:pPr>
      <w:rPr>
        <w:rFonts w:ascii="Times New Roman" w:hAnsi="Times New Roman" w:hint="default"/>
      </w:rPr>
    </w:lvl>
    <w:lvl w:ilvl="6" w:tplc="8FD8F596" w:tentative="1">
      <w:start w:val="1"/>
      <w:numFmt w:val="bullet"/>
      <w:lvlText w:val="•"/>
      <w:lvlJc w:val="left"/>
      <w:pPr>
        <w:tabs>
          <w:tab w:val="num" w:pos="5040"/>
        </w:tabs>
        <w:ind w:left="5040" w:hanging="360"/>
      </w:pPr>
      <w:rPr>
        <w:rFonts w:ascii="Times New Roman" w:hAnsi="Times New Roman" w:hint="default"/>
      </w:rPr>
    </w:lvl>
    <w:lvl w:ilvl="7" w:tplc="1C2AB6E6" w:tentative="1">
      <w:start w:val="1"/>
      <w:numFmt w:val="bullet"/>
      <w:lvlText w:val="•"/>
      <w:lvlJc w:val="left"/>
      <w:pPr>
        <w:tabs>
          <w:tab w:val="num" w:pos="5760"/>
        </w:tabs>
        <w:ind w:left="5760" w:hanging="360"/>
      </w:pPr>
      <w:rPr>
        <w:rFonts w:ascii="Times New Roman" w:hAnsi="Times New Roman" w:hint="default"/>
      </w:rPr>
    </w:lvl>
    <w:lvl w:ilvl="8" w:tplc="46208FC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9511BF"/>
    <w:multiLevelType w:val="hybridMultilevel"/>
    <w:tmpl w:val="FCCA62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09E7920"/>
    <w:multiLevelType w:val="hybridMultilevel"/>
    <w:tmpl w:val="C33EC33C"/>
    <w:lvl w:ilvl="0" w:tplc="910CE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6495"/>
    <w:multiLevelType w:val="hybridMultilevel"/>
    <w:tmpl w:val="40AC5F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10AC6"/>
    <w:multiLevelType w:val="hybridMultilevel"/>
    <w:tmpl w:val="A288EAA6"/>
    <w:lvl w:ilvl="0" w:tplc="8292862A">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5934A2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C109A"/>
    <w:multiLevelType w:val="hybridMultilevel"/>
    <w:tmpl w:val="1778B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3442D"/>
    <w:multiLevelType w:val="hybridMultilevel"/>
    <w:tmpl w:val="65420A4E"/>
    <w:lvl w:ilvl="0" w:tplc="B360DA1C">
      <w:start w:val="2"/>
      <w:numFmt w:val="bullet"/>
      <w:lvlText w:val="-"/>
      <w:lvlJc w:val="left"/>
      <w:pPr>
        <w:ind w:left="720" w:hanging="360"/>
      </w:pPr>
      <w:rPr>
        <w:rFonts w:ascii="Cambria" w:eastAsia="Times New Roman" w:hAnsi="Cambria"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0D64069"/>
    <w:multiLevelType w:val="hybridMultilevel"/>
    <w:tmpl w:val="7D942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C0407"/>
    <w:multiLevelType w:val="hybridMultilevel"/>
    <w:tmpl w:val="94004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60B37"/>
    <w:multiLevelType w:val="hybridMultilevel"/>
    <w:tmpl w:val="D6506904"/>
    <w:lvl w:ilvl="0" w:tplc="50203300">
      <w:start w:val="1"/>
      <w:numFmt w:val="bullet"/>
      <w:lvlText w:val="•"/>
      <w:lvlJc w:val="left"/>
      <w:pPr>
        <w:tabs>
          <w:tab w:val="num" w:pos="720"/>
        </w:tabs>
        <w:ind w:left="720" w:hanging="360"/>
      </w:pPr>
      <w:rPr>
        <w:rFonts w:ascii="Times New Roman" w:hAnsi="Times New Roman" w:hint="default"/>
      </w:rPr>
    </w:lvl>
    <w:lvl w:ilvl="1" w:tplc="07C423B2" w:tentative="1">
      <w:start w:val="1"/>
      <w:numFmt w:val="bullet"/>
      <w:lvlText w:val="•"/>
      <w:lvlJc w:val="left"/>
      <w:pPr>
        <w:tabs>
          <w:tab w:val="num" w:pos="1440"/>
        </w:tabs>
        <w:ind w:left="1440" w:hanging="360"/>
      </w:pPr>
      <w:rPr>
        <w:rFonts w:ascii="Times New Roman" w:hAnsi="Times New Roman" w:hint="default"/>
      </w:rPr>
    </w:lvl>
    <w:lvl w:ilvl="2" w:tplc="BC3AB042" w:tentative="1">
      <w:start w:val="1"/>
      <w:numFmt w:val="bullet"/>
      <w:lvlText w:val="•"/>
      <w:lvlJc w:val="left"/>
      <w:pPr>
        <w:tabs>
          <w:tab w:val="num" w:pos="2160"/>
        </w:tabs>
        <w:ind w:left="2160" w:hanging="360"/>
      </w:pPr>
      <w:rPr>
        <w:rFonts w:ascii="Times New Roman" w:hAnsi="Times New Roman" w:hint="default"/>
      </w:rPr>
    </w:lvl>
    <w:lvl w:ilvl="3" w:tplc="780E289C" w:tentative="1">
      <w:start w:val="1"/>
      <w:numFmt w:val="bullet"/>
      <w:lvlText w:val="•"/>
      <w:lvlJc w:val="left"/>
      <w:pPr>
        <w:tabs>
          <w:tab w:val="num" w:pos="2880"/>
        </w:tabs>
        <w:ind w:left="2880" w:hanging="360"/>
      </w:pPr>
      <w:rPr>
        <w:rFonts w:ascii="Times New Roman" w:hAnsi="Times New Roman" w:hint="default"/>
      </w:rPr>
    </w:lvl>
    <w:lvl w:ilvl="4" w:tplc="6FB60390" w:tentative="1">
      <w:start w:val="1"/>
      <w:numFmt w:val="bullet"/>
      <w:lvlText w:val="•"/>
      <w:lvlJc w:val="left"/>
      <w:pPr>
        <w:tabs>
          <w:tab w:val="num" w:pos="3600"/>
        </w:tabs>
        <w:ind w:left="3600" w:hanging="360"/>
      </w:pPr>
      <w:rPr>
        <w:rFonts w:ascii="Times New Roman" w:hAnsi="Times New Roman" w:hint="default"/>
      </w:rPr>
    </w:lvl>
    <w:lvl w:ilvl="5" w:tplc="11460652" w:tentative="1">
      <w:start w:val="1"/>
      <w:numFmt w:val="bullet"/>
      <w:lvlText w:val="•"/>
      <w:lvlJc w:val="left"/>
      <w:pPr>
        <w:tabs>
          <w:tab w:val="num" w:pos="4320"/>
        </w:tabs>
        <w:ind w:left="4320" w:hanging="360"/>
      </w:pPr>
      <w:rPr>
        <w:rFonts w:ascii="Times New Roman" w:hAnsi="Times New Roman" w:hint="default"/>
      </w:rPr>
    </w:lvl>
    <w:lvl w:ilvl="6" w:tplc="D94485A4" w:tentative="1">
      <w:start w:val="1"/>
      <w:numFmt w:val="bullet"/>
      <w:lvlText w:val="•"/>
      <w:lvlJc w:val="left"/>
      <w:pPr>
        <w:tabs>
          <w:tab w:val="num" w:pos="5040"/>
        </w:tabs>
        <w:ind w:left="5040" w:hanging="360"/>
      </w:pPr>
      <w:rPr>
        <w:rFonts w:ascii="Times New Roman" w:hAnsi="Times New Roman" w:hint="default"/>
      </w:rPr>
    </w:lvl>
    <w:lvl w:ilvl="7" w:tplc="8D185A56" w:tentative="1">
      <w:start w:val="1"/>
      <w:numFmt w:val="bullet"/>
      <w:lvlText w:val="•"/>
      <w:lvlJc w:val="left"/>
      <w:pPr>
        <w:tabs>
          <w:tab w:val="num" w:pos="5760"/>
        </w:tabs>
        <w:ind w:left="5760" w:hanging="360"/>
      </w:pPr>
      <w:rPr>
        <w:rFonts w:ascii="Times New Roman" w:hAnsi="Times New Roman" w:hint="default"/>
      </w:rPr>
    </w:lvl>
    <w:lvl w:ilvl="8" w:tplc="F5EE469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9A40F83"/>
    <w:multiLevelType w:val="hybridMultilevel"/>
    <w:tmpl w:val="6F56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4790C"/>
    <w:multiLevelType w:val="hybridMultilevel"/>
    <w:tmpl w:val="F94ED1EC"/>
    <w:lvl w:ilvl="0" w:tplc="E1006B8C">
      <w:numFmt w:val="bullet"/>
      <w:lvlText w:val="-"/>
      <w:lvlJc w:val="left"/>
      <w:pPr>
        <w:ind w:left="720" w:hanging="360"/>
      </w:pPr>
      <w:rPr>
        <w:rFonts w:ascii="Calibri" w:eastAsia="Calibri" w:hAnsi="Calibri" w:cs="Calibri" w:hint="default"/>
        <w:b w:val="0"/>
        <w:color w:val="00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AFE624F"/>
    <w:multiLevelType w:val="hybridMultilevel"/>
    <w:tmpl w:val="A0D4872E"/>
    <w:lvl w:ilvl="0" w:tplc="BCBE5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027F2"/>
    <w:multiLevelType w:val="hybridMultilevel"/>
    <w:tmpl w:val="58C63738"/>
    <w:lvl w:ilvl="0" w:tplc="29562352">
      <w:start w:val="2"/>
      <w:numFmt w:val="bullet"/>
      <w:lvlText w:val="-"/>
      <w:lvlJc w:val="left"/>
      <w:pPr>
        <w:ind w:left="720" w:hanging="360"/>
      </w:pPr>
      <w:rPr>
        <w:rFonts w:ascii="Cambria" w:eastAsia="Times New Roman" w:hAnsi="Cambria" w:cs="Times New Roman" w:hint="default"/>
        <w:b w:val="0"/>
        <w:color w:val="00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1C32755"/>
    <w:multiLevelType w:val="hybridMultilevel"/>
    <w:tmpl w:val="84705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D6B58"/>
    <w:multiLevelType w:val="hybridMultilevel"/>
    <w:tmpl w:val="276A8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50A60"/>
    <w:multiLevelType w:val="hybridMultilevel"/>
    <w:tmpl w:val="03C4F3B6"/>
    <w:lvl w:ilvl="0" w:tplc="8A4A9A1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CC72C8C"/>
    <w:multiLevelType w:val="hybridMultilevel"/>
    <w:tmpl w:val="9E5CD02A"/>
    <w:lvl w:ilvl="0" w:tplc="65AE210C">
      <w:start w:val="1"/>
      <w:numFmt w:val="low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0324F87"/>
    <w:multiLevelType w:val="hybridMultilevel"/>
    <w:tmpl w:val="D1C4D028"/>
    <w:lvl w:ilvl="0" w:tplc="B5C00784">
      <w:start w:val="4"/>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37E4EE1"/>
    <w:multiLevelType w:val="hybridMultilevel"/>
    <w:tmpl w:val="8F94B4E6"/>
    <w:lvl w:ilvl="0" w:tplc="73F059BA">
      <w:start w:val="1"/>
      <w:numFmt w:val="lowerLetter"/>
      <w:lvlText w:val="%1)"/>
      <w:lvlJc w:val="left"/>
      <w:pPr>
        <w:ind w:left="2345" w:hanging="360"/>
      </w:pPr>
      <w:rPr>
        <w:rFonts w:hint="default"/>
        <w:b w:val="0"/>
        <w:bCs/>
        <w:i/>
        <w:iCs/>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8" w15:restartNumberingAfterBreak="0">
    <w:nsid w:val="56985ABB"/>
    <w:multiLevelType w:val="hybridMultilevel"/>
    <w:tmpl w:val="D9A2A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E43122"/>
    <w:multiLevelType w:val="hybridMultilevel"/>
    <w:tmpl w:val="FD0427DC"/>
    <w:lvl w:ilvl="0" w:tplc="931AC996">
      <w:start w:val="1"/>
      <w:numFmt w:val="lowerLetter"/>
      <w:lvlText w:val="%1."/>
      <w:lvlJc w:val="left"/>
      <w:pPr>
        <w:ind w:left="720" w:hanging="360"/>
      </w:pPr>
      <w:rPr>
        <w:rFonts w:hint="default"/>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58FA4680"/>
    <w:multiLevelType w:val="hybridMultilevel"/>
    <w:tmpl w:val="612C7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7F5A06"/>
    <w:multiLevelType w:val="hybridMultilevel"/>
    <w:tmpl w:val="E70A14C4"/>
    <w:lvl w:ilvl="0" w:tplc="E1006B8C">
      <w:numFmt w:val="bullet"/>
      <w:lvlText w:val="-"/>
      <w:lvlJc w:val="left"/>
      <w:pPr>
        <w:ind w:left="720" w:hanging="360"/>
      </w:pPr>
      <w:rPr>
        <w:rFonts w:ascii="Calibri" w:eastAsia="Calibri" w:hAnsi="Calibri" w:cs="Calibri" w:hint="default"/>
        <w:b w:val="0"/>
        <w:color w:val="00000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049228E"/>
    <w:multiLevelType w:val="hybridMultilevel"/>
    <w:tmpl w:val="9DCE8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0E673B"/>
    <w:multiLevelType w:val="hybridMultilevel"/>
    <w:tmpl w:val="7480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D5481"/>
    <w:multiLevelType w:val="hybridMultilevel"/>
    <w:tmpl w:val="37D8A56E"/>
    <w:lvl w:ilvl="0" w:tplc="1460F81E">
      <w:start w:val="1"/>
      <w:numFmt w:val="bullet"/>
      <w:lvlText w:val="•"/>
      <w:lvlJc w:val="left"/>
      <w:pPr>
        <w:tabs>
          <w:tab w:val="num" w:pos="720"/>
        </w:tabs>
        <w:ind w:left="720" w:hanging="360"/>
      </w:pPr>
      <w:rPr>
        <w:rFonts w:ascii="Times New Roman" w:hAnsi="Times New Roman" w:hint="default"/>
      </w:rPr>
    </w:lvl>
    <w:lvl w:ilvl="1" w:tplc="60004214" w:tentative="1">
      <w:start w:val="1"/>
      <w:numFmt w:val="bullet"/>
      <w:lvlText w:val="•"/>
      <w:lvlJc w:val="left"/>
      <w:pPr>
        <w:tabs>
          <w:tab w:val="num" w:pos="1440"/>
        </w:tabs>
        <w:ind w:left="1440" w:hanging="360"/>
      </w:pPr>
      <w:rPr>
        <w:rFonts w:ascii="Times New Roman" w:hAnsi="Times New Roman" w:hint="default"/>
      </w:rPr>
    </w:lvl>
    <w:lvl w:ilvl="2" w:tplc="6C6E1CFA" w:tentative="1">
      <w:start w:val="1"/>
      <w:numFmt w:val="bullet"/>
      <w:lvlText w:val="•"/>
      <w:lvlJc w:val="left"/>
      <w:pPr>
        <w:tabs>
          <w:tab w:val="num" w:pos="2160"/>
        </w:tabs>
        <w:ind w:left="2160" w:hanging="360"/>
      </w:pPr>
      <w:rPr>
        <w:rFonts w:ascii="Times New Roman" w:hAnsi="Times New Roman" w:hint="default"/>
      </w:rPr>
    </w:lvl>
    <w:lvl w:ilvl="3" w:tplc="1688B246" w:tentative="1">
      <w:start w:val="1"/>
      <w:numFmt w:val="bullet"/>
      <w:lvlText w:val="•"/>
      <w:lvlJc w:val="left"/>
      <w:pPr>
        <w:tabs>
          <w:tab w:val="num" w:pos="2880"/>
        </w:tabs>
        <w:ind w:left="2880" w:hanging="360"/>
      </w:pPr>
      <w:rPr>
        <w:rFonts w:ascii="Times New Roman" w:hAnsi="Times New Roman" w:hint="default"/>
      </w:rPr>
    </w:lvl>
    <w:lvl w:ilvl="4" w:tplc="B51C7822" w:tentative="1">
      <w:start w:val="1"/>
      <w:numFmt w:val="bullet"/>
      <w:lvlText w:val="•"/>
      <w:lvlJc w:val="left"/>
      <w:pPr>
        <w:tabs>
          <w:tab w:val="num" w:pos="3600"/>
        </w:tabs>
        <w:ind w:left="3600" w:hanging="360"/>
      </w:pPr>
      <w:rPr>
        <w:rFonts w:ascii="Times New Roman" w:hAnsi="Times New Roman" w:hint="default"/>
      </w:rPr>
    </w:lvl>
    <w:lvl w:ilvl="5" w:tplc="1122B19C" w:tentative="1">
      <w:start w:val="1"/>
      <w:numFmt w:val="bullet"/>
      <w:lvlText w:val="•"/>
      <w:lvlJc w:val="left"/>
      <w:pPr>
        <w:tabs>
          <w:tab w:val="num" w:pos="4320"/>
        </w:tabs>
        <w:ind w:left="4320" w:hanging="360"/>
      </w:pPr>
      <w:rPr>
        <w:rFonts w:ascii="Times New Roman" w:hAnsi="Times New Roman" w:hint="default"/>
      </w:rPr>
    </w:lvl>
    <w:lvl w:ilvl="6" w:tplc="3C8AFE34" w:tentative="1">
      <w:start w:val="1"/>
      <w:numFmt w:val="bullet"/>
      <w:lvlText w:val="•"/>
      <w:lvlJc w:val="left"/>
      <w:pPr>
        <w:tabs>
          <w:tab w:val="num" w:pos="5040"/>
        </w:tabs>
        <w:ind w:left="5040" w:hanging="360"/>
      </w:pPr>
      <w:rPr>
        <w:rFonts w:ascii="Times New Roman" w:hAnsi="Times New Roman" w:hint="default"/>
      </w:rPr>
    </w:lvl>
    <w:lvl w:ilvl="7" w:tplc="CB54D4B0" w:tentative="1">
      <w:start w:val="1"/>
      <w:numFmt w:val="bullet"/>
      <w:lvlText w:val="•"/>
      <w:lvlJc w:val="left"/>
      <w:pPr>
        <w:tabs>
          <w:tab w:val="num" w:pos="5760"/>
        </w:tabs>
        <w:ind w:left="5760" w:hanging="360"/>
      </w:pPr>
      <w:rPr>
        <w:rFonts w:ascii="Times New Roman" w:hAnsi="Times New Roman" w:hint="default"/>
      </w:rPr>
    </w:lvl>
    <w:lvl w:ilvl="8" w:tplc="1D2C9E5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21C6244"/>
    <w:multiLevelType w:val="hybridMultilevel"/>
    <w:tmpl w:val="71066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7377A2"/>
    <w:multiLevelType w:val="hybridMultilevel"/>
    <w:tmpl w:val="9F622480"/>
    <w:lvl w:ilvl="0" w:tplc="FB407076">
      <w:start w:val="13"/>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2A32C11"/>
    <w:multiLevelType w:val="hybridMultilevel"/>
    <w:tmpl w:val="A2BA4E64"/>
    <w:lvl w:ilvl="0" w:tplc="BCBE5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7C3357"/>
    <w:multiLevelType w:val="hybridMultilevel"/>
    <w:tmpl w:val="FA0E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876C0"/>
    <w:multiLevelType w:val="hybridMultilevel"/>
    <w:tmpl w:val="0AF4A9D2"/>
    <w:lvl w:ilvl="0" w:tplc="BCBE51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D6247D"/>
    <w:multiLevelType w:val="hybridMultilevel"/>
    <w:tmpl w:val="0EBEEDD2"/>
    <w:lvl w:ilvl="0" w:tplc="0C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CDB291F"/>
    <w:multiLevelType w:val="hybridMultilevel"/>
    <w:tmpl w:val="AC2E0E52"/>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18"/>
  </w:num>
  <w:num w:numId="3">
    <w:abstractNumId w:val="32"/>
  </w:num>
  <w:num w:numId="4">
    <w:abstractNumId w:val="15"/>
  </w:num>
  <w:num w:numId="5">
    <w:abstractNumId w:val="13"/>
  </w:num>
  <w:num w:numId="6">
    <w:abstractNumId w:val="20"/>
  </w:num>
  <w:num w:numId="7">
    <w:abstractNumId w:val="37"/>
  </w:num>
  <w:num w:numId="8">
    <w:abstractNumId w:val="39"/>
  </w:num>
  <w:num w:numId="9">
    <w:abstractNumId w:val="3"/>
  </w:num>
  <w:num w:numId="10">
    <w:abstractNumId w:val="21"/>
  </w:num>
  <w:num w:numId="11">
    <w:abstractNumId w:val="9"/>
  </w:num>
  <w:num w:numId="12">
    <w:abstractNumId w:val="2"/>
  </w:num>
  <w:num w:numId="13">
    <w:abstractNumId w:val="19"/>
  </w:num>
  <w:num w:numId="14">
    <w:abstractNumId w:val="27"/>
  </w:num>
  <w:num w:numId="15">
    <w:abstractNumId w:val="6"/>
  </w:num>
  <w:num w:numId="16">
    <w:abstractNumId w:val="12"/>
  </w:num>
  <w:num w:numId="17">
    <w:abstractNumId w:val="26"/>
  </w:num>
  <w:num w:numId="18">
    <w:abstractNumId w:val="16"/>
  </w:num>
  <w:num w:numId="19">
    <w:abstractNumId w:val="23"/>
  </w:num>
  <w:num w:numId="20">
    <w:abstractNumId w:val="1"/>
  </w:num>
  <w:num w:numId="21">
    <w:abstractNumId w:val="22"/>
  </w:num>
  <w:num w:numId="22">
    <w:abstractNumId w:val="28"/>
  </w:num>
  <w:num w:numId="23">
    <w:abstractNumId w:val="38"/>
  </w:num>
  <w:num w:numId="24">
    <w:abstractNumId w:val="35"/>
  </w:num>
  <w:num w:numId="25">
    <w:abstractNumId w:val="40"/>
  </w:num>
  <w:num w:numId="26">
    <w:abstractNumId w:val="11"/>
  </w:num>
  <w:num w:numId="27">
    <w:abstractNumId w:val="17"/>
  </w:num>
  <w:num w:numId="28">
    <w:abstractNumId w:val="34"/>
  </w:num>
  <w:num w:numId="29">
    <w:abstractNumId w:val="8"/>
  </w:num>
  <w:num w:numId="30">
    <w:abstractNumId w:val="41"/>
  </w:num>
  <w:num w:numId="31">
    <w:abstractNumId w:val="24"/>
  </w:num>
  <w:num w:numId="32">
    <w:abstractNumId w:val="4"/>
  </w:num>
  <w:num w:numId="33">
    <w:abstractNumId w:val="0"/>
  </w:num>
  <w:num w:numId="34">
    <w:abstractNumId w:val="25"/>
  </w:num>
  <w:num w:numId="35">
    <w:abstractNumId w:val="29"/>
  </w:num>
  <w:num w:numId="36">
    <w:abstractNumId w:val="33"/>
  </w:num>
  <w:num w:numId="37">
    <w:abstractNumId w:val="30"/>
  </w:num>
  <w:num w:numId="38">
    <w:abstractNumId w:val="7"/>
  </w:num>
  <w:num w:numId="39">
    <w:abstractNumId w:val="10"/>
  </w:num>
  <w:num w:numId="40">
    <w:abstractNumId w:val="14"/>
  </w:num>
  <w:num w:numId="41">
    <w:abstractNumId w:val="31"/>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3E1"/>
    <w:rsid w:val="00026EF7"/>
    <w:rsid w:val="00026F5A"/>
    <w:rsid w:val="000275CD"/>
    <w:rsid w:val="00053497"/>
    <w:rsid w:val="00067CEB"/>
    <w:rsid w:val="000810F1"/>
    <w:rsid w:val="00084286"/>
    <w:rsid w:val="00096361"/>
    <w:rsid w:val="000976D5"/>
    <w:rsid w:val="000A262E"/>
    <w:rsid w:val="000A2FA2"/>
    <w:rsid w:val="000A3EF6"/>
    <w:rsid w:val="000A4C07"/>
    <w:rsid w:val="000A6B37"/>
    <w:rsid w:val="000B09CE"/>
    <w:rsid w:val="000B3A37"/>
    <w:rsid w:val="000C5953"/>
    <w:rsid w:val="000D07BD"/>
    <w:rsid w:val="000D56DF"/>
    <w:rsid w:val="000D639B"/>
    <w:rsid w:val="001030B9"/>
    <w:rsid w:val="00103AF3"/>
    <w:rsid w:val="001062E7"/>
    <w:rsid w:val="00106C1A"/>
    <w:rsid w:val="001245AD"/>
    <w:rsid w:val="00126060"/>
    <w:rsid w:val="001363E1"/>
    <w:rsid w:val="001373CC"/>
    <w:rsid w:val="0013784A"/>
    <w:rsid w:val="001461EE"/>
    <w:rsid w:val="00157A64"/>
    <w:rsid w:val="00167108"/>
    <w:rsid w:val="00170265"/>
    <w:rsid w:val="00171B4D"/>
    <w:rsid w:val="00174EAA"/>
    <w:rsid w:val="00177432"/>
    <w:rsid w:val="00192420"/>
    <w:rsid w:val="001924A1"/>
    <w:rsid w:val="001A3AEE"/>
    <w:rsid w:val="001B66DE"/>
    <w:rsid w:val="001C2FC6"/>
    <w:rsid w:val="001D0284"/>
    <w:rsid w:val="001D72D7"/>
    <w:rsid w:val="001D7EF9"/>
    <w:rsid w:val="001E49CC"/>
    <w:rsid w:val="001F1EB7"/>
    <w:rsid w:val="001F2F24"/>
    <w:rsid w:val="001F4DFE"/>
    <w:rsid w:val="00201DD8"/>
    <w:rsid w:val="002079F1"/>
    <w:rsid w:val="002141F7"/>
    <w:rsid w:val="00216F38"/>
    <w:rsid w:val="00225D71"/>
    <w:rsid w:val="002540E7"/>
    <w:rsid w:val="002846E8"/>
    <w:rsid w:val="0028514F"/>
    <w:rsid w:val="00287D53"/>
    <w:rsid w:val="00290BD0"/>
    <w:rsid w:val="0029220E"/>
    <w:rsid w:val="0029417C"/>
    <w:rsid w:val="00294D41"/>
    <w:rsid w:val="00297634"/>
    <w:rsid w:val="002A3480"/>
    <w:rsid w:val="002A6999"/>
    <w:rsid w:val="002A73BE"/>
    <w:rsid w:val="002B3909"/>
    <w:rsid w:val="002C2FBF"/>
    <w:rsid w:val="002D759D"/>
    <w:rsid w:val="002E644A"/>
    <w:rsid w:val="002F4DAE"/>
    <w:rsid w:val="00302F79"/>
    <w:rsid w:val="003106DF"/>
    <w:rsid w:val="00335CF3"/>
    <w:rsid w:val="00341768"/>
    <w:rsid w:val="00346FF6"/>
    <w:rsid w:val="00347C41"/>
    <w:rsid w:val="00360FB8"/>
    <w:rsid w:val="003617E1"/>
    <w:rsid w:val="0036669E"/>
    <w:rsid w:val="00371D23"/>
    <w:rsid w:val="003834EF"/>
    <w:rsid w:val="003A2C60"/>
    <w:rsid w:val="003A60E7"/>
    <w:rsid w:val="003B3A12"/>
    <w:rsid w:val="003E35BA"/>
    <w:rsid w:val="003E46CF"/>
    <w:rsid w:val="003E553B"/>
    <w:rsid w:val="003F3D2E"/>
    <w:rsid w:val="003F6BBB"/>
    <w:rsid w:val="00417F5B"/>
    <w:rsid w:val="004203D0"/>
    <w:rsid w:val="00425FD2"/>
    <w:rsid w:val="004433D3"/>
    <w:rsid w:val="0045057B"/>
    <w:rsid w:val="0046123B"/>
    <w:rsid w:val="0047193C"/>
    <w:rsid w:val="00473F82"/>
    <w:rsid w:val="00480EEC"/>
    <w:rsid w:val="00483EA2"/>
    <w:rsid w:val="00485570"/>
    <w:rsid w:val="00495B3E"/>
    <w:rsid w:val="004A3A78"/>
    <w:rsid w:val="004A6CD2"/>
    <w:rsid w:val="004B57D2"/>
    <w:rsid w:val="004D4B49"/>
    <w:rsid w:val="004F0314"/>
    <w:rsid w:val="004F3AB3"/>
    <w:rsid w:val="00500328"/>
    <w:rsid w:val="00505DAA"/>
    <w:rsid w:val="00506FFC"/>
    <w:rsid w:val="005104D6"/>
    <w:rsid w:val="0051173B"/>
    <w:rsid w:val="00521ECF"/>
    <w:rsid w:val="00530921"/>
    <w:rsid w:val="00530EA3"/>
    <w:rsid w:val="00542ACA"/>
    <w:rsid w:val="005477CC"/>
    <w:rsid w:val="00551EE0"/>
    <w:rsid w:val="00555453"/>
    <w:rsid w:val="00556512"/>
    <w:rsid w:val="00560C17"/>
    <w:rsid w:val="00564BD4"/>
    <w:rsid w:val="0057221B"/>
    <w:rsid w:val="005744A4"/>
    <w:rsid w:val="005760DA"/>
    <w:rsid w:val="00591413"/>
    <w:rsid w:val="005A5208"/>
    <w:rsid w:val="005B784F"/>
    <w:rsid w:val="005D5628"/>
    <w:rsid w:val="005E6173"/>
    <w:rsid w:val="0060410B"/>
    <w:rsid w:val="00605625"/>
    <w:rsid w:val="0062056A"/>
    <w:rsid w:val="006423E6"/>
    <w:rsid w:val="00642A1C"/>
    <w:rsid w:val="00676BCF"/>
    <w:rsid w:val="006778CC"/>
    <w:rsid w:val="006827E5"/>
    <w:rsid w:val="00695C2A"/>
    <w:rsid w:val="006A3D41"/>
    <w:rsid w:val="006A7907"/>
    <w:rsid w:val="006B3A7A"/>
    <w:rsid w:val="006B3F72"/>
    <w:rsid w:val="006C0CC4"/>
    <w:rsid w:val="006C1ABE"/>
    <w:rsid w:val="006D57FB"/>
    <w:rsid w:val="006E4641"/>
    <w:rsid w:val="006E515C"/>
    <w:rsid w:val="006E5D35"/>
    <w:rsid w:val="006F7029"/>
    <w:rsid w:val="00703270"/>
    <w:rsid w:val="00703A23"/>
    <w:rsid w:val="00711B5B"/>
    <w:rsid w:val="00712415"/>
    <w:rsid w:val="00712CDF"/>
    <w:rsid w:val="00713BD1"/>
    <w:rsid w:val="00716819"/>
    <w:rsid w:val="0072167C"/>
    <w:rsid w:val="00722252"/>
    <w:rsid w:val="00730504"/>
    <w:rsid w:val="007353B4"/>
    <w:rsid w:val="0073652D"/>
    <w:rsid w:val="00737D57"/>
    <w:rsid w:val="0074090C"/>
    <w:rsid w:val="00762656"/>
    <w:rsid w:val="0078556E"/>
    <w:rsid w:val="00794287"/>
    <w:rsid w:val="007A21EE"/>
    <w:rsid w:val="007C0351"/>
    <w:rsid w:val="007E64F0"/>
    <w:rsid w:val="007F4B06"/>
    <w:rsid w:val="00800240"/>
    <w:rsid w:val="008040D5"/>
    <w:rsid w:val="00822D25"/>
    <w:rsid w:val="008342C3"/>
    <w:rsid w:val="0083612F"/>
    <w:rsid w:val="008377B2"/>
    <w:rsid w:val="008453FA"/>
    <w:rsid w:val="0084764D"/>
    <w:rsid w:val="008526AE"/>
    <w:rsid w:val="00861617"/>
    <w:rsid w:val="00861C86"/>
    <w:rsid w:val="00865516"/>
    <w:rsid w:val="00870F89"/>
    <w:rsid w:val="008710ED"/>
    <w:rsid w:val="00872E6D"/>
    <w:rsid w:val="00885C3A"/>
    <w:rsid w:val="00892EE4"/>
    <w:rsid w:val="00895347"/>
    <w:rsid w:val="008A1993"/>
    <w:rsid w:val="008A2560"/>
    <w:rsid w:val="008B0145"/>
    <w:rsid w:val="008B247A"/>
    <w:rsid w:val="008B30F4"/>
    <w:rsid w:val="008B4629"/>
    <w:rsid w:val="008B6FCD"/>
    <w:rsid w:val="008C5F41"/>
    <w:rsid w:val="008F0A59"/>
    <w:rsid w:val="008F0CF3"/>
    <w:rsid w:val="008F3AAF"/>
    <w:rsid w:val="0090333D"/>
    <w:rsid w:val="00906BCF"/>
    <w:rsid w:val="00910622"/>
    <w:rsid w:val="0091187C"/>
    <w:rsid w:val="00917945"/>
    <w:rsid w:val="00920849"/>
    <w:rsid w:val="00925E94"/>
    <w:rsid w:val="00926190"/>
    <w:rsid w:val="00941831"/>
    <w:rsid w:val="00942B26"/>
    <w:rsid w:val="00957438"/>
    <w:rsid w:val="00957453"/>
    <w:rsid w:val="00964E68"/>
    <w:rsid w:val="00966A7A"/>
    <w:rsid w:val="0096763A"/>
    <w:rsid w:val="00984E73"/>
    <w:rsid w:val="00985912"/>
    <w:rsid w:val="00986B8C"/>
    <w:rsid w:val="009874F4"/>
    <w:rsid w:val="00997439"/>
    <w:rsid w:val="009A0579"/>
    <w:rsid w:val="009A5943"/>
    <w:rsid w:val="009B0F5E"/>
    <w:rsid w:val="009B2B2B"/>
    <w:rsid w:val="009C06B8"/>
    <w:rsid w:val="009C35D3"/>
    <w:rsid w:val="009E3ECA"/>
    <w:rsid w:val="009E42F6"/>
    <w:rsid w:val="009E4CC0"/>
    <w:rsid w:val="009F373A"/>
    <w:rsid w:val="009F770B"/>
    <w:rsid w:val="00A03471"/>
    <w:rsid w:val="00A109F2"/>
    <w:rsid w:val="00A1799C"/>
    <w:rsid w:val="00A2632F"/>
    <w:rsid w:val="00A357E0"/>
    <w:rsid w:val="00A42478"/>
    <w:rsid w:val="00A521E0"/>
    <w:rsid w:val="00A53189"/>
    <w:rsid w:val="00A5643B"/>
    <w:rsid w:val="00A7025E"/>
    <w:rsid w:val="00A70402"/>
    <w:rsid w:val="00A70BAC"/>
    <w:rsid w:val="00A72A9A"/>
    <w:rsid w:val="00A7555E"/>
    <w:rsid w:val="00A830F9"/>
    <w:rsid w:val="00A95066"/>
    <w:rsid w:val="00AA2CB5"/>
    <w:rsid w:val="00AA3804"/>
    <w:rsid w:val="00AB2C5F"/>
    <w:rsid w:val="00AB56B0"/>
    <w:rsid w:val="00AB6ED4"/>
    <w:rsid w:val="00AD0E81"/>
    <w:rsid w:val="00AD51F4"/>
    <w:rsid w:val="00AD7D50"/>
    <w:rsid w:val="00AE6DBD"/>
    <w:rsid w:val="00AE6ED8"/>
    <w:rsid w:val="00AE7FD4"/>
    <w:rsid w:val="00AF4F75"/>
    <w:rsid w:val="00B00E04"/>
    <w:rsid w:val="00B057CC"/>
    <w:rsid w:val="00B07901"/>
    <w:rsid w:val="00B13BAB"/>
    <w:rsid w:val="00B17DC2"/>
    <w:rsid w:val="00B27EA3"/>
    <w:rsid w:val="00B33094"/>
    <w:rsid w:val="00B37408"/>
    <w:rsid w:val="00B55AA0"/>
    <w:rsid w:val="00B60A30"/>
    <w:rsid w:val="00B66B52"/>
    <w:rsid w:val="00B74B30"/>
    <w:rsid w:val="00B92087"/>
    <w:rsid w:val="00B949BA"/>
    <w:rsid w:val="00B96946"/>
    <w:rsid w:val="00B96B30"/>
    <w:rsid w:val="00BB7068"/>
    <w:rsid w:val="00BC1B28"/>
    <w:rsid w:val="00BD5F6C"/>
    <w:rsid w:val="00BE1835"/>
    <w:rsid w:val="00BE49CC"/>
    <w:rsid w:val="00BE7648"/>
    <w:rsid w:val="00C02923"/>
    <w:rsid w:val="00C067AE"/>
    <w:rsid w:val="00C24098"/>
    <w:rsid w:val="00C3101B"/>
    <w:rsid w:val="00C34CBB"/>
    <w:rsid w:val="00C36178"/>
    <w:rsid w:val="00C40410"/>
    <w:rsid w:val="00C55BBC"/>
    <w:rsid w:val="00C763DB"/>
    <w:rsid w:val="00C85FFE"/>
    <w:rsid w:val="00C94E75"/>
    <w:rsid w:val="00CA1A03"/>
    <w:rsid w:val="00CA41DE"/>
    <w:rsid w:val="00CA4702"/>
    <w:rsid w:val="00CB3457"/>
    <w:rsid w:val="00CB354D"/>
    <w:rsid w:val="00CC7A92"/>
    <w:rsid w:val="00CD69FF"/>
    <w:rsid w:val="00CE62B9"/>
    <w:rsid w:val="00CE6E4B"/>
    <w:rsid w:val="00CE744C"/>
    <w:rsid w:val="00CF7BC2"/>
    <w:rsid w:val="00D056F3"/>
    <w:rsid w:val="00D07D97"/>
    <w:rsid w:val="00D1124F"/>
    <w:rsid w:val="00D11CD6"/>
    <w:rsid w:val="00D20614"/>
    <w:rsid w:val="00D22C19"/>
    <w:rsid w:val="00D24DD2"/>
    <w:rsid w:val="00D359B5"/>
    <w:rsid w:val="00D47A3A"/>
    <w:rsid w:val="00D616A9"/>
    <w:rsid w:val="00D66B64"/>
    <w:rsid w:val="00D931C4"/>
    <w:rsid w:val="00D94C58"/>
    <w:rsid w:val="00DB74EB"/>
    <w:rsid w:val="00DC7A51"/>
    <w:rsid w:val="00DD0023"/>
    <w:rsid w:val="00DE22B7"/>
    <w:rsid w:val="00DE61B2"/>
    <w:rsid w:val="00DF0A81"/>
    <w:rsid w:val="00DF3551"/>
    <w:rsid w:val="00E0464B"/>
    <w:rsid w:val="00E059F1"/>
    <w:rsid w:val="00E05C1E"/>
    <w:rsid w:val="00E135C6"/>
    <w:rsid w:val="00E30756"/>
    <w:rsid w:val="00E62506"/>
    <w:rsid w:val="00E650F1"/>
    <w:rsid w:val="00E67365"/>
    <w:rsid w:val="00E6761B"/>
    <w:rsid w:val="00E717F8"/>
    <w:rsid w:val="00E72118"/>
    <w:rsid w:val="00E7686C"/>
    <w:rsid w:val="00E80E93"/>
    <w:rsid w:val="00E97466"/>
    <w:rsid w:val="00EA2D1A"/>
    <w:rsid w:val="00EA3968"/>
    <w:rsid w:val="00EA3D4B"/>
    <w:rsid w:val="00EA4E58"/>
    <w:rsid w:val="00EB5A84"/>
    <w:rsid w:val="00EC28CD"/>
    <w:rsid w:val="00EC480F"/>
    <w:rsid w:val="00EC6439"/>
    <w:rsid w:val="00ED781A"/>
    <w:rsid w:val="00EE641D"/>
    <w:rsid w:val="00EE6926"/>
    <w:rsid w:val="00F34BD2"/>
    <w:rsid w:val="00F45BC5"/>
    <w:rsid w:val="00F62938"/>
    <w:rsid w:val="00F74377"/>
    <w:rsid w:val="00F761C0"/>
    <w:rsid w:val="00F92459"/>
    <w:rsid w:val="00FA0C90"/>
    <w:rsid w:val="00FB7AF4"/>
    <w:rsid w:val="00FE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F1C8B"/>
  <w15:chartTrackingRefBased/>
  <w15:docId w15:val="{0EF187AA-7A22-1947-86D5-80830AD3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A84"/>
    <w:rPr>
      <w:rFonts w:ascii="Times New Roman" w:eastAsia="Times New Roman" w:hAnsi="Times New Roman" w:cs="Times New Roman"/>
    </w:rPr>
  </w:style>
  <w:style w:type="paragraph" w:styleId="1">
    <w:name w:val="heading 1"/>
    <w:basedOn w:val="a"/>
    <w:next w:val="a"/>
    <w:link w:val="10"/>
    <w:uiPriority w:val="9"/>
    <w:qFormat/>
    <w:rsid w:val="00CA4702"/>
    <w:pPr>
      <w:keepNext/>
      <w:keepLines/>
      <w:spacing w:before="240" w:line="259" w:lineRule="auto"/>
      <w:outlineLvl w:val="0"/>
    </w:pPr>
    <w:rPr>
      <w:rFonts w:cstheme="minorBidi"/>
      <w:b/>
      <w:color w:val="000000" w:themeColor="text1"/>
      <w:sz w:val="22"/>
      <w:szCs w:val="22"/>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02"/>
    <w:rPr>
      <w:rFonts w:ascii="Cambria" w:eastAsia="Times New Roman" w:hAnsi="Cambria"/>
      <w:b/>
      <w:color w:val="000000" w:themeColor="text1"/>
      <w:sz w:val="22"/>
      <w:szCs w:val="22"/>
      <w:lang w:val="ro-RO"/>
    </w:rPr>
  </w:style>
  <w:style w:type="paragraph" w:styleId="a3">
    <w:name w:val="header"/>
    <w:basedOn w:val="a"/>
    <w:link w:val="a4"/>
    <w:unhideWhenUsed/>
    <w:rsid w:val="001363E1"/>
    <w:pPr>
      <w:tabs>
        <w:tab w:val="center" w:pos="4680"/>
        <w:tab w:val="right" w:pos="9360"/>
      </w:tabs>
    </w:pPr>
  </w:style>
  <w:style w:type="character" w:customStyle="1" w:styleId="a4">
    <w:name w:val="Верхний колонтитул Знак"/>
    <w:basedOn w:val="a0"/>
    <w:link w:val="a3"/>
    <w:uiPriority w:val="99"/>
    <w:rsid w:val="001363E1"/>
    <w:rPr>
      <w:rFonts w:ascii="Cambria" w:hAnsi="Cambria" w:cs="Times New Roman"/>
    </w:rPr>
  </w:style>
  <w:style w:type="paragraph" w:styleId="a5">
    <w:name w:val="footer"/>
    <w:basedOn w:val="a"/>
    <w:link w:val="a6"/>
    <w:uiPriority w:val="99"/>
    <w:unhideWhenUsed/>
    <w:rsid w:val="001363E1"/>
    <w:pPr>
      <w:tabs>
        <w:tab w:val="center" w:pos="4680"/>
        <w:tab w:val="right" w:pos="9360"/>
      </w:tabs>
    </w:pPr>
  </w:style>
  <w:style w:type="character" w:customStyle="1" w:styleId="a6">
    <w:name w:val="Нижний колонтитул Знак"/>
    <w:basedOn w:val="a0"/>
    <w:link w:val="a5"/>
    <w:uiPriority w:val="99"/>
    <w:rsid w:val="001363E1"/>
    <w:rPr>
      <w:rFonts w:ascii="Cambria" w:hAnsi="Cambria" w:cs="Times New Roman"/>
    </w:rPr>
  </w:style>
  <w:style w:type="paragraph" w:styleId="a7">
    <w:name w:val="List Paragraph"/>
    <w:aliases w:val="paragraph,References,Dot pt,F5 List Paragraph,List Paragraph Char Char Char,Indicator Text,Numbered Para 1,Bullet 1,Bullet Points,List Paragraph2,MAIN CONTENT,Normal numbered,Colorful List - Accent 11,Issue Action POC,3,L"/>
    <w:basedOn w:val="a"/>
    <w:link w:val="a8"/>
    <w:uiPriority w:val="34"/>
    <w:qFormat/>
    <w:rsid w:val="00AE7FD4"/>
    <w:pPr>
      <w:ind w:left="720"/>
      <w:contextualSpacing/>
    </w:pPr>
  </w:style>
  <w:style w:type="character" w:customStyle="1" w:styleId="apple-converted-space">
    <w:name w:val="apple-converted-space"/>
    <w:basedOn w:val="a0"/>
    <w:rsid w:val="00822D25"/>
  </w:style>
  <w:style w:type="paragraph" w:styleId="a9">
    <w:name w:val="Normal (Web)"/>
    <w:basedOn w:val="a"/>
    <w:uiPriority w:val="99"/>
    <w:unhideWhenUsed/>
    <w:rsid w:val="00822D25"/>
    <w:pPr>
      <w:spacing w:before="100" w:beforeAutospacing="1" w:after="100" w:afterAutospacing="1"/>
    </w:pPr>
  </w:style>
  <w:style w:type="paragraph" w:styleId="aa">
    <w:name w:val="TOC Heading"/>
    <w:basedOn w:val="1"/>
    <w:next w:val="a"/>
    <w:uiPriority w:val="39"/>
    <w:unhideWhenUsed/>
    <w:qFormat/>
    <w:rsid w:val="00CA4702"/>
    <w:pPr>
      <w:spacing w:before="480" w:line="276" w:lineRule="auto"/>
      <w:outlineLvl w:val="9"/>
    </w:pPr>
    <w:rPr>
      <w:rFonts w:asciiTheme="majorHAnsi" w:eastAsiaTheme="majorEastAsia" w:hAnsiTheme="majorHAnsi" w:cstheme="majorBidi"/>
      <w:bCs/>
      <w:color w:val="2F5496" w:themeColor="accent1" w:themeShade="BF"/>
      <w:sz w:val="28"/>
      <w:szCs w:val="28"/>
      <w:lang w:val="en-US"/>
    </w:rPr>
  </w:style>
  <w:style w:type="paragraph" w:styleId="11">
    <w:name w:val="toc 1"/>
    <w:basedOn w:val="a"/>
    <w:next w:val="a"/>
    <w:autoRedefine/>
    <w:uiPriority w:val="39"/>
    <w:unhideWhenUsed/>
    <w:rsid w:val="00CA4702"/>
    <w:pPr>
      <w:spacing w:before="120"/>
    </w:pPr>
    <w:rPr>
      <w:rFonts w:asciiTheme="minorHAnsi" w:hAnsiTheme="minorHAnsi" w:cstheme="minorHAnsi"/>
      <w:b/>
      <w:bCs/>
      <w:i/>
      <w:iCs/>
    </w:rPr>
  </w:style>
  <w:style w:type="character" w:styleId="ab">
    <w:name w:val="Hyperlink"/>
    <w:basedOn w:val="a0"/>
    <w:uiPriority w:val="99"/>
    <w:unhideWhenUsed/>
    <w:rsid w:val="00CA4702"/>
    <w:rPr>
      <w:color w:val="0563C1" w:themeColor="hyperlink"/>
      <w:u w:val="single"/>
    </w:rPr>
  </w:style>
  <w:style w:type="paragraph" w:styleId="2">
    <w:name w:val="toc 2"/>
    <w:basedOn w:val="a"/>
    <w:next w:val="a"/>
    <w:autoRedefine/>
    <w:uiPriority w:val="39"/>
    <w:semiHidden/>
    <w:unhideWhenUsed/>
    <w:rsid w:val="00CA4702"/>
    <w:pPr>
      <w:spacing w:before="120"/>
      <w:ind w:left="240"/>
    </w:pPr>
    <w:rPr>
      <w:rFonts w:asciiTheme="minorHAnsi" w:hAnsiTheme="minorHAnsi" w:cstheme="minorHAnsi"/>
      <w:b/>
      <w:bCs/>
      <w:sz w:val="22"/>
      <w:szCs w:val="22"/>
    </w:rPr>
  </w:style>
  <w:style w:type="paragraph" w:styleId="3">
    <w:name w:val="toc 3"/>
    <w:basedOn w:val="a"/>
    <w:next w:val="a"/>
    <w:autoRedefine/>
    <w:uiPriority w:val="39"/>
    <w:semiHidden/>
    <w:unhideWhenUsed/>
    <w:rsid w:val="00CA4702"/>
    <w:pPr>
      <w:ind w:left="480"/>
    </w:pPr>
    <w:rPr>
      <w:rFonts w:asciiTheme="minorHAnsi" w:hAnsiTheme="minorHAnsi" w:cstheme="minorHAnsi"/>
      <w:sz w:val="20"/>
      <w:szCs w:val="20"/>
    </w:rPr>
  </w:style>
  <w:style w:type="paragraph" w:styleId="4">
    <w:name w:val="toc 4"/>
    <w:basedOn w:val="a"/>
    <w:next w:val="a"/>
    <w:autoRedefine/>
    <w:uiPriority w:val="39"/>
    <w:semiHidden/>
    <w:unhideWhenUsed/>
    <w:rsid w:val="00CA4702"/>
    <w:pPr>
      <w:ind w:left="720"/>
    </w:pPr>
    <w:rPr>
      <w:rFonts w:asciiTheme="minorHAnsi" w:hAnsiTheme="minorHAnsi" w:cstheme="minorHAnsi"/>
      <w:sz w:val="20"/>
      <w:szCs w:val="20"/>
    </w:rPr>
  </w:style>
  <w:style w:type="paragraph" w:styleId="5">
    <w:name w:val="toc 5"/>
    <w:basedOn w:val="a"/>
    <w:next w:val="a"/>
    <w:autoRedefine/>
    <w:uiPriority w:val="39"/>
    <w:semiHidden/>
    <w:unhideWhenUsed/>
    <w:rsid w:val="00CA4702"/>
    <w:pPr>
      <w:ind w:left="960"/>
    </w:pPr>
    <w:rPr>
      <w:rFonts w:asciiTheme="minorHAnsi" w:hAnsiTheme="minorHAnsi" w:cstheme="minorHAnsi"/>
      <w:sz w:val="20"/>
      <w:szCs w:val="20"/>
    </w:rPr>
  </w:style>
  <w:style w:type="paragraph" w:styleId="6">
    <w:name w:val="toc 6"/>
    <w:basedOn w:val="a"/>
    <w:next w:val="a"/>
    <w:autoRedefine/>
    <w:uiPriority w:val="39"/>
    <w:semiHidden/>
    <w:unhideWhenUsed/>
    <w:rsid w:val="00CA4702"/>
    <w:pPr>
      <w:ind w:left="1200"/>
    </w:pPr>
    <w:rPr>
      <w:rFonts w:asciiTheme="minorHAnsi" w:hAnsiTheme="minorHAnsi" w:cstheme="minorHAnsi"/>
      <w:sz w:val="20"/>
      <w:szCs w:val="20"/>
    </w:rPr>
  </w:style>
  <w:style w:type="paragraph" w:styleId="7">
    <w:name w:val="toc 7"/>
    <w:basedOn w:val="a"/>
    <w:next w:val="a"/>
    <w:autoRedefine/>
    <w:uiPriority w:val="39"/>
    <w:semiHidden/>
    <w:unhideWhenUsed/>
    <w:rsid w:val="00CA4702"/>
    <w:pPr>
      <w:ind w:left="1440"/>
    </w:pPr>
    <w:rPr>
      <w:rFonts w:asciiTheme="minorHAnsi" w:hAnsiTheme="minorHAnsi" w:cstheme="minorHAnsi"/>
      <w:sz w:val="20"/>
      <w:szCs w:val="20"/>
    </w:rPr>
  </w:style>
  <w:style w:type="paragraph" w:styleId="8">
    <w:name w:val="toc 8"/>
    <w:basedOn w:val="a"/>
    <w:next w:val="a"/>
    <w:autoRedefine/>
    <w:uiPriority w:val="39"/>
    <w:semiHidden/>
    <w:unhideWhenUsed/>
    <w:rsid w:val="00CA4702"/>
    <w:pPr>
      <w:ind w:left="1680"/>
    </w:pPr>
    <w:rPr>
      <w:rFonts w:asciiTheme="minorHAnsi" w:hAnsiTheme="minorHAnsi" w:cstheme="minorHAnsi"/>
      <w:sz w:val="20"/>
      <w:szCs w:val="20"/>
    </w:rPr>
  </w:style>
  <w:style w:type="paragraph" w:styleId="9">
    <w:name w:val="toc 9"/>
    <w:basedOn w:val="a"/>
    <w:next w:val="a"/>
    <w:autoRedefine/>
    <w:uiPriority w:val="39"/>
    <w:semiHidden/>
    <w:unhideWhenUsed/>
    <w:rsid w:val="00CA4702"/>
    <w:pPr>
      <w:ind w:left="1920"/>
    </w:pPr>
    <w:rPr>
      <w:rFonts w:asciiTheme="minorHAnsi" w:hAnsiTheme="minorHAnsi" w:cstheme="minorHAnsi"/>
      <w:sz w:val="20"/>
      <w:szCs w:val="20"/>
    </w:rPr>
  </w:style>
  <w:style w:type="character" w:styleId="ac">
    <w:name w:val="annotation reference"/>
    <w:basedOn w:val="a0"/>
    <w:uiPriority w:val="99"/>
    <w:semiHidden/>
    <w:unhideWhenUsed/>
    <w:rsid w:val="003617E1"/>
    <w:rPr>
      <w:sz w:val="16"/>
      <w:szCs w:val="16"/>
    </w:rPr>
  </w:style>
  <w:style w:type="paragraph" w:styleId="ad">
    <w:name w:val="annotation text"/>
    <w:basedOn w:val="a"/>
    <w:link w:val="ae"/>
    <w:uiPriority w:val="99"/>
    <w:semiHidden/>
    <w:unhideWhenUsed/>
    <w:rsid w:val="003617E1"/>
    <w:rPr>
      <w:sz w:val="20"/>
      <w:szCs w:val="20"/>
    </w:rPr>
  </w:style>
  <w:style w:type="character" w:customStyle="1" w:styleId="ae">
    <w:name w:val="Текст примечания Знак"/>
    <w:basedOn w:val="a0"/>
    <w:link w:val="ad"/>
    <w:uiPriority w:val="99"/>
    <w:semiHidden/>
    <w:rsid w:val="003617E1"/>
    <w:rPr>
      <w:rFonts w:ascii="Cambria" w:hAnsi="Cambria" w:cs="Times New Roman"/>
      <w:sz w:val="20"/>
      <w:szCs w:val="20"/>
    </w:rPr>
  </w:style>
  <w:style w:type="paragraph" w:styleId="af">
    <w:name w:val="annotation subject"/>
    <w:basedOn w:val="ad"/>
    <w:next w:val="ad"/>
    <w:link w:val="af0"/>
    <w:uiPriority w:val="99"/>
    <w:semiHidden/>
    <w:unhideWhenUsed/>
    <w:rsid w:val="003617E1"/>
    <w:rPr>
      <w:b/>
      <w:bCs/>
    </w:rPr>
  </w:style>
  <w:style w:type="character" w:customStyle="1" w:styleId="af0">
    <w:name w:val="Тема примечания Знак"/>
    <w:basedOn w:val="ae"/>
    <w:link w:val="af"/>
    <w:uiPriority w:val="99"/>
    <w:semiHidden/>
    <w:rsid w:val="003617E1"/>
    <w:rPr>
      <w:rFonts w:ascii="Cambria" w:hAnsi="Cambria" w:cs="Times New Roman"/>
      <w:b/>
      <w:bCs/>
      <w:sz w:val="20"/>
      <w:szCs w:val="20"/>
    </w:rPr>
  </w:style>
  <w:style w:type="paragraph" w:styleId="af1">
    <w:name w:val="Balloon Text"/>
    <w:basedOn w:val="a"/>
    <w:link w:val="af2"/>
    <w:uiPriority w:val="99"/>
    <w:semiHidden/>
    <w:unhideWhenUsed/>
    <w:rsid w:val="003617E1"/>
    <w:rPr>
      <w:sz w:val="18"/>
      <w:szCs w:val="18"/>
    </w:rPr>
  </w:style>
  <w:style w:type="character" w:customStyle="1" w:styleId="af2">
    <w:name w:val="Текст выноски Знак"/>
    <w:basedOn w:val="a0"/>
    <w:link w:val="af1"/>
    <w:uiPriority w:val="99"/>
    <w:semiHidden/>
    <w:rsid w:val="003617E1"/>
    <w:rPr>
      <w:rFonts w:ascii="Times New Roman" w:hAnsi="Times New Roman" w:cs="Times New Roman"/>
      <w:sz w:val="18"/>
      <w:szCs w:val="18"/>
    </w:rPr>
  </w:style>
  <w:style w:type="table" w:styleId="af3">
    <w:name w:val="Table Grid"/>
    <w:basedOn w:val="a1"/>
    <w:uiPriority w:val="39"/>
    <w:rsid w:val="00AD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paragraph Знак,References Знак,Dot pt Знак,F5 List Paragraph Знак,List Paragraph Char Char Char Знак,Indicator Text Знак,Numbered Para 1 Знак,Bullet 1 Знак,Bullet Points Знак,List Paragraph2 Знак,MAIN CONTENT Знак,Normal numbered Знак"/>
    <w:link w:val="a7"/>
    <w:uiPriority w:val="72"/>
    <w:locked/>
    <w:rsid w:val="00371D23"/>
    <w:rPr>
      <w:rFonts w:ascii="Cambria" w:hAnsi="Cambria" w:cs="Times New Roman"/>
    </w:rPr>
  </w:style>
  <w:style w:type="paragraph" w:customStyle="1" w:styleId="Style3">
    <w:name w:val="Style3"/>
    <w:basedOn w:val="a"/>
    <w:rsid w:val="0028514F"/>
    <w:pPr>
      <w:widowControl w:val="0"/>
      <w:autoSpaceDE w:val="0"/>
      <w:autoSpaceDN w:val="0"/>
      <w:adjustRightInd w:val="0"/>
    </w:pPr>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67886">
      <w:bodyDiv w:val="1"/>
      <w:marLeft w:val="0"/>
      <w:marRight w:val="0"/>
      <w:marTop w:val="0"/>
      <w:marBottom w:val="0"/>
      <w:divBdr>
        <w:top w:val="none" w:sz="0" w:space="0" w:color="auto"/>
        <w:left w:val="none" w:sz="0" w:space="0" w:color="auto"/>
        <w:bottom w:val="none" w:sz="0" w:space="0" w:color="auto"/>
        <w:right w:val="none" w:sz="0" w:space="0" w:color="auto"/>
      </w:divBdr>
    </w:div>
    <w:div w:id="347411412">
      <w:bodyDiv w:val="1"/>
      <w:marLeft w:val="0"/>
      <w:marRight w:val="0"/>
      <w:marTop w:val="0"/>
      <w:marBottom w:val="0"/>
      <w:divBdr>
        <w:top w:val="none" w:sz="0" w:space="0" w:color="auto"/>
        <w:left w:val="none" w:sz="0" w:space="0" w:color="auto"/>
        <w:bottom w:val="none" w:sz="0" w:space="0" w:color="auto"/>
        <w:right w:val="none" w:sz="0" w:space="0" w:color="auto"/>
      </w:divBdr>
    </w:div>
    <w:div w:id="434129580">
      <w:bodyDiv w:val="1"/>
      <w:marLeft w:val="0"/>
      <w:marRight w:val="0"/>
      <w:marTop w:val="0"/>
      <w:marBottom w:val="0"/>
      <w:divBdr>
        <w:top w:val="none" w:sz="0" w:space="0" w:color="auto"/>
        <w:left w:val="none" w:sz="0" w:space="0" w:color="auto"/>
        <w:bottom w:val="none" w:sz="0" w:space="0" w:color="auto"/>
        <w:right w:val="none" w:sz="0" w:space="0" w:color="auto"/>
      </w:divBdr>
    </w:div>
    <w:div w:id="578903402">
      <w:bodyDiv w:val="1"/>
      <w:marLeft w:val="0"/>
      <w:marRight w:val="0"/>
      <w:marTop w:val="0"/>
      <w:marBottom w:val="0"/>
      <w:divBdr>
        <w:top w:val="none" w:sz="0" w:space="0" w:color="auto"/>
        <w:left w:val="none" w:sz="0" w:space="0" w:color="auto"/>
        <w:bottom w:val="none" w:sz="0" w:space="0" w:color="auto"/>
        <w:right w:val="none" w:sz="0" w:space="0" w:color="auto"/>
      </w:divBdr>
    </w:div>
    <w:div w:id="866868304">
      <w:bodyDiv w:val="1"/>
      <w:marLeft w:val="0"/>
      <w:marRight w:val="0"/>
      <w:marTop w:val="0"/>
      <w:marBottom w:val="0"/>
      <w:divBdr>
        <w:top w:val="none" w:sz="0" w:space="0" w:color="auto"/>
        <w:left w:val="none" w:sz="0" w:space="0" w:color="auto"/>
        <w:bottom w:val="none" w:sz="0" w:space="0" w:color="auto"/>
        <w:right w:val="none" w:sz="0" w:space="0" w:color="auto"/>
      </w:divBdr>
      <w:divsChild>
        <w:div w:id="1214582256">
          <w:marLeft w:val="547"/>
          <w:marRight w:val="0"/>
          <w:marTop w:val="0"/>
          <w:marBottom w:val="0"/>
          <w:divBdr>
            <w:top w:val="none" w:sz="0" w:space="0" w:color="auto"/>
            <w:left w:val="none" w:sz="0" w:space="0" w:color="auto"/>
            <w:bottom w:val="none" w:sz="0" w:space="0" w:color="auto"/>
            <w:right w:val="none" w:sz="0" w:space="0" w:color="auto"/>
          </w:divBdr>
        </w:div>
      </w:divsChild>
    </w:div>
    <w:div w:id="923151071">
      <w:bodyDiv w:val="1"/>
      <w:marLeft w:val="0"/>
      <w:marRight w:val="0"/>
      <w:marTop w:val="0"/>
      <w:marBottom w:val="0"/>
      <w:divBdr>
        <w:top w:val="none" w:sz="0" w:space="0" w:color="auto"/>
        <w:left w:val="none" w:sz="0" w:space="0" w:color="auto"/>
        <w:bottom w:val="none" w:sz="0" w:space="0" w:color="auto"/>
        <w:right w:val="none" w:sz="0" w:space="0" w:color="auto"/>
      </w:divBdr>
      <w:divsChild>
        <w:div w:id="1191138595">
          <w:marLeft w:val="547"/>
          <w:marRight w:val="0"/>
          <w:marTop w:val="0"/>
          <w:marBottom w:val="0"/>
          <w:divBdr>
            <w:top w:val="none" w:sz="0" w:space="0" w:color="auto"/>
            <w:left w:val="none" w:sz="0" w:space="0" w:color="auto"/>
            <w:bottom w:val="none" w:sz="0" w:space="0" w:color="auto"/>
            <w:right w:val="none" w:sz="0" w:space="0" w:color="auto"/>
          </w:divBdr>
        </w:div>
      </w:divsChild>
    </w:div>
    <w:div w:id="961838405">
      <w:bodyDiv w:val="1"/>
      <w:marLeft w:val="0"/>
      <w:marRight w:val="0"/>
      <w:marTop w:val="0"/>
      <w:marBottom w:val="0"/>
      <w:divBdr>
        <w:top w:val="none" w:sz="0" w:space="0" w:color="auto"/>
        <w:left w:val="none" w:sz="0" w:space="0" w:color="auto"/>
        <w:bottom w:val="none" w:sz="0" w:space="0" w:color="auto"/>
        <w:right w:val="none" w:sz="0" w:space="0" w:color="auto"/>
      </w:divBdr>
    </w:div>
    <w:div w:id="971717929">
      <w:bodyDiv w:val="1"/>
      <w:marLeft w:val="0"/>
      <w:marRight w:val="0"/>
      <w:marTop w:val="0"/>
      <w:marBottom w:val="0"/>
      <w:divBdr>
        <w:top w:val="none" w:sz="0" w:space="0" w:color="auto"/>
        <w:left w:val="none" w:sz="0" w:space="0" w:color="auto"/>
        <w:bottom w:val="none" w:sz="0" w:space="0" w:color="auto"/>
        <w:right w:val="none" w:sz="0" w:space="0" w:color="auto"/>
      </w:divBdr>
    </w:div>
    <w:div w:id="1111970108">
      <w:bodyDiv w:val="1"/>
      <w:marLeft w:val="0"/>
      <w:marRight w:val="0"/>
      <w:marTop w:val="0"/>
      <w:marBottom w:val="0"/>
      <w:divBdr>
        <w:top w:val="none" w:sz="0" w:space="0" w:color="auto"/>
        <w:left w:val="none" w:sz="0" w:space="0" w:color="auto"/>
        <w:bottom w:val="none" w:sz="0" w:space="0" w:color="auto"/>
        <w:right w:val="none" w:sz="0" w:space="0" w:color="auto"/>
      </w:divBdr>
    </w:div>
    <w:div w:id="1120300120">
      <w:bodyDiv w:val="1"/>
      <w:marLeft w:val="0"/>
      <w:marRight w:val="0"/>
      <w:marTop w:val="0"/>
      <w:marBottom w:val="0"/>
      <w:divBdr>
        <w:top w:val="none" w:sz="0" w:space="0" w:color="auto"/>
        <w:left w:val="none" w:sz="0" w:space="0" w:color="auto"/>
        <w:bottom w:val="none" w:sz="0" w:space="0" w:color="auto"/>
        <w:right w:val="none" w:sz="0" w:space="0" w:color="auto"/>
      </w:divBdr>
    </w:div>
    <w:div w:id="1186627096">
      <w:bodyDiv w:val="1"/>
      <w:marLeft w:val="0"/>
      <w:marRight w:val="0"/>
      <w:marTop w:val="0"/>
      <w:marBottom w:val="0"/>
      <w:divBdr>
        <w:top w:val="none" w:sz="0" w:space="0" w:color="auto"/>
        <w:left w:val="none" w:sz="0" w:space="0" w:color="auto"/>
        <w:bottom w:val="none" w:sz="0" w:space="0" w:color="auto"/>
        <w:right w:val="none" w:sz="0" w:space="0" w:color="auto"/>
      </w:divBdr>
    </w:div>
    <w:div w:id="1248425422">
      <w:bodyDiv w:val="1"/>
      <w:marLeft w:val="0"/>
      <w:marRight w:val="0"/>
      <w:marTop w:val="0"/>
      <w:marBottom w:val="0"/>
      <w:divBdr>
        <w:top w:val="none" w:sz="0" w:space="0" w:color="auto"/>
        <w:left w:val="none" w:sz="0" w:space="0" w:color="auto"/>
        <w:bottom w:val="none" w:sz="0" w:space="0" w:color="auto"/>
        <w:right w:val="none" w:sz="0" w:space="0" w:color="auto"/>
      </w:divBdr>
    </w:div>
    <w:div w:id="1261332540">
      <w:bodyDiv w:val="1"/>
      <w:marLeft w:val="0"/>
      <w:marRight w:val="0"/>
      <w:marTop w:val="0"/>
      <w:marBottom w:val="0"/>
      <w:divBdr>
        <w:top w:val="none" w:sz="0" w:space="0" w:color="auto"/>
        <w:left w:val="none" w:sz="0" w:space="0" w:color="auto"/>
        <w:bottom w:val="none" w:sz="0" w:space="0" w:color="auto"/>
        <w:right w:val="none" w:sz="0" w:space="0" w:color="auto"/>
      </w:divBdr>
      <w:divsChild>
        <w:div w:id="646907066">
          <w:marLeft w:val="547"/>
          <w:marRight w:val="0"/>
          <w:marTop w:val="0"/>
          <w:marBottom w:val="0"/>
          <w:divBdr>
            <w:top w:val="none" w:sz="0" w:space="0" w:color="auto"/>
            <w:left w:val="none" w:sz="0" w:space="0" w:color="auto"/>
            <w:bottom w:val="none" w:sz="0" w:space="0" w:color="auto"/>
            <w:right w:val="none" w:sz="0" w:space="0" w:color="auto"/>
          </w:divBdr>
        </w:div>
      </w:divsChild>
    </w:div>
    <w:div w:id="1503355237">
      <w:bodyDiv w:val="1"/>
      <w:marLeft w:val="0"/>
      <w:marRight w:val="0"/>
      <w:marTop w:val="0"/>
      <w:marBottom w:val="0"/>
      <w:divBdr>
        <w:top w:val="none" w:sz="0" w:space="0" w:color="auto"/>
        <w:left w:val="none" w:sz="0" w:space="0" w:color="auto"/>
        <w:bottom w:val="none" w:sz="0" w:space="0" w:color="auto"/>
        <w:right w:val="none" w:sz="0" w:space="0" w:color="auto"/>
      </w:divBdr>
    </w:div>
    <w:div w:id="1626889592">
      <w:bodyDiv w:val="1"/>
      <w:marLeft w:val="0"/>
      <w:marRight w:val="0"/>
      <w:marTop w:val="0"/>
      <w:marBottom w:val="0"/>
      <w:divBdr>
        <w:top w:val="none" w:sz="0" w:space="0" w:color="auto"/>
        <w:left w:val="none" w:sz="0" w:space="0" w:color="auto"/>
        <w:bottom w:val="none" w:sz="0" w:space="0" w:color="auto"/>
        <w:right w:val="none" w:sz="0" w:space="0" w:color="auto"/>
      </w:divBdr>
    </w:div>
    <w:div w:id="1762025753">
      <w:bodyDiv w:val="1"/>
      <w:marLeft w:val="0"/>
      <w:marRight w:val="0"/>
      <w:marTop w:val="0"/>
      <w:marBottom w:val="0"/>
      <w:divBdr>
        <w:top w:val="none" w:sz="0" w:space="0" w:color="auto"/>
        <w:left w:val="none" w:sz="0" w:space="0" w:color="auto"/>
        <w:bottom w:val="none" w:sz="0" w:space="0" w:color="auto"/>
        <w:right w:val="none" w:sz="0" w:space="0" w:color="auto"/>
      </w:divBdr>
    </w:div>
    <w:div w:id="1772892580">
      <w:bodyDiv w:val="1"/>
      <w:marLeft w:val="0"/>
      <w:marRight w:val="0"/>
      <w:marTop w:val="0"/>
      <w:marBottom w:val="0"/>
      <w:divBdr>
        <w:top w:val="none" w:sz="0" w:space="0" w:color="auto"/>
        <w:left w:val="none" w:sz="0" w:space="0" w:color="auto"/>
        <w:bottom w:val="none" w:sz="0" w:space="0" w:color="auto"/>
        <w:right w:val="none" w:sz="0" w:space="0" w:color="auto"/>
      </w:divBdr>
      <w:divsChild>
        <w:div w:id="1366176474">
          <w:marLeft w:val="0"/>
          <w:marRight w:val="0"/>
          <w:marTop w:val="0"/>
          <w:marBottom w:val="0"/>
          <w:divBdr>
            <w:top w:val="none" w:sz="0" w:space="0" w:color="auto"/>
            <w:left w:val="none" w:sz="0" w:space="0" w:color="auto"/>
            <w:bottom w:val="none" w:sz="0" w:space="0" w:color="auto"/>
            <w:right w:val="none" w:sz="0" w:space="0" w:color="auto"/>
          </w:divBdr>
          <w:divsChild>
            <w:div w:id="1463770114">
              <w:marLeft w:val="0"/>
              <w:marRight w:val="0"/>
              <w:marTop w:val="0"/>
              <w:marBottom w:val="0"/>
              <w:divBdr>
                <w:top w:val="none" w:sz="0" w:space="0" w:color="auto"/>
                <w:left w:val="none" w:sz="0" w:space="0" w:color="auto"/>
                <w:bottom w:val="none" w:sz="0" w:space="0" w:color="auto"/>
                <w:right w:val="none" w:sz="0" w:space="0" w:color="auto"/>
              </w:divBdr>
              <w:divsChild>
                <w:div w:id="7964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95563">
      <w:bodyDiv w:val="1"/>
      <w:marLeft w:val="0"/>
      <w:marRight w:val="0"/>
      <w:marTop w:val="0"/>
      <w:marBottom w:val="0"/>
      <w:divBdr>
        <w:top w:val="none" w:sz="0" w:space="0" w:color="auto"/>
        <w:left w:val="none" w:sz="0" w:space="0" w:color="auto"/>
        <w:bottom w:val="none" w:sz="0" w:space="0" w:color="auto"/>
        <w:right w:val="none" w:sz="0" w:space="0" w:color="auto"/>
      </w:divBdr>
    </w:div>
    <w:div w:id="2102143705">
      <w:bodyDiv w:val="1"/>
      <w:marLeft w:val="0"/>
      <w:marRight w:val="0"/>
      <w:marTop w:val="0"/>
      <w:marBottom w:val="0"/>
      <w:divBdr>
        <w:top w:val="none" w:sz="0" w:space="0" w:color="auto"/>
        <w:left w:val="none" w:sz="0" w:space="0" w:color="auto"/>
        <w:bottom w:val="none" w:sz="0" w:space="0" w:color="auto"/>
        <w:right w:val="none" w:sz="0" w:space="0" w:color="auto"/>
      </w:divBdr>
    </w:div>
    <w:div w:id="21081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9D4BA6-1A4D-AE4C-A656-77256197D887}" type="doc">
      <dgm:prSet loTypeId="urn:microsoft.com/office/officeart/2005/8/layout/vList5" loCatId="" qsTypeId="urn:microsoft.com/office/officeart/2005/8/quickstyle/simple1" qsCatId="simple" csTypeId="urn:microsoft.com/office/officeart/2005/8/colors/accent1_5" csCatId="accent1" phldr="1"/>
      <dgm:spPr/>
      <dgm:t>
        <a:bodyPr/>
        <a:lstStyle/>
        <a:p>
          <a:endParaRPr lang="en-US"/>
        </a:p>
      </dgm:t>
    </dgm:pt>
    <dgm:pt modelId="{FA940792-8AD7-D740-B4B6-9DF15BFF234C}">
      <dgm:prSet phldrT="[Text]"/>
      <dgm:spPr>
        <a:xfrm>
          <a:off x="0" y="864"/>
          <a:ext cx="2037054" cy="503354"/>
        </a:xfrm>
        <a:prstGeom prst="roundRect">
          <a:avLst/>
        </a:prstGeom>
        <a:solidFill>
          <a:srgbClr val="4472C4">
            <a:alpha val="9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Planul strategic al </a:t>
          </a:r>
          <a:r>
            <a:rPr lang="ro-RO"/>
            <a:t>AO_______________</a:t>
          </a:r>
          <a:r>
            <a:rPr lang="en-US">
              <a:solidFill>
                <a:sysClr val="window" lastClr="FFFFFF"/>
              </a:solidFill>
              <a:latin typeface="Calibri" panose="020F0502020204030204"/>
              <a:ea typeface="+mn-ea"/>
              <a:cs typeface="+mn-cs"/>
            </a:rPr>
            <a:t> (Strategia)</a:t>
          </a:r>
        </a:p>
      </dgm:t>
    </dgm:pt>
    <dgm:pt modelId="{DC539BA6-9421-A94F-938C-44215E104EBB}" type="parTrans" cxnId="{BD294AC4-15D0-2F43-8037-3EE6729940A1}">
      <dgm:prSet/>
      <dgm:spPr/>
      <dgm:t>
        <a:bodyPr/>
        <a:lstStyle/>
        <a:p>
          <a:endParaRPr lang="en-US"/>
        </a:p>
      </dgm:t>
    </dgm:pt>
    <dgm:pt modelId="{6FBE684C-5E74-B84A-AF3A-B4BEC7C2D297}" type="sibTrans" cxnId="{BD294AC4-15D0-2F43-8037-3EE6729940A1}">
      <dgm:prSet/>
      <dgm:spPr/>
      <dgm:t>
        <a:bodyPr/>
        <a:lstStyle/>
        <a:p>
          <a:endParaRPr lang="en-US"/>
        </a:p>
      </dgm:t>
    </dgm:pt>
    <dgm:pt modelId="{042FCBA0-BCB1-7C47-AF42-520C88CEB3F7}">
      <dgm:prSet phldrT="[Text]" custT="1"/>
      <dgm:spPr>
        <a:xfrm rot="5400000">
          <a:off x="3646427" y="-1558173"/>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Misiune, Viziune, Valori</a:t>
          </a:r>
        </a:p>
      </dgm:t>
    </dgm:pt>
    <dgm:pt modelId="{A66C319E-2DFE-1C4B-9868-7805F911965C}" type="parTrans" cxnId="{8DAE9831-A85A-204E-9F68-DF83E7E34F01}">
      <dgm:prSet/>
      <dgm:spPr/>
      <dgm:t>
        <a:bodyPr/>
        <a:lstStyle/>
        <a:p>
          <a:endParaRPr lang="en-US"/>
        </a:p>
      </dgm:t>
    </dgm:pt>
    <dgm:pt modelId="{671F3FBC-081D-A940-8173-D7A3905C912B}" type="sibTrans" cxnId="{8DAE9831-A85A-204E-9F68-DF83E7E34F01}">
      <dgm:prSet/>
      <dgm:spPr/>
      <dgm:t>
        <a:bodyPr/>
        <a:lstStyle/>
        <a:p>
          <a:endParaRPr lang="en-US"/>
        </a:p>
      </dgm:t>
    </dgm:pt>
    <dgm:pt modelId="{73B56251-6308-734E-941F-B25FDAD7BC02}">
      <dgm:prSet phldrT="[Text]"/>
      <dgm:spPr>
        <a:xfrm>
          <a:off x="0" y="529386"/>
          <a:ext cx="2037054" cy="503354"/>
        </a:xfrm>
        <a:prstGeom prst="roundRect">
          <a:avLst/>
        </a:prstGeom>
        <a:solidFill>
          <a:srgbClr val="4472C4">
            <a:alpha val="90000"/>
            <a:hueOff val="0"/>
            <a:satOff val="0"/>
            <a:lumOff val="0"/>
            <a:alphaOff val="-8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Planul de acțiuni al Strategiei</a:t>
          </a:r>
        </a:p>
      </dgm:t>
    </dgm:pt>
    <dgm:pt modelId="{82F8C440-288B-2644-A444-BC443FCD4C9D}" type="parTrans" cxnId="{4F8139A2-6E0B-024D-893C-AD2002E5950C}">
      <dgm:prSet/>
      <dgm:spPr/>
      <dgm:t>
        <a:bodyPr/>
        <a:lstStyle/>
        <a:p>
          <a:endParaRPr lang="en-US"/>
        </a:p>
      </dgm:t>
    </dgm:pt>
    <dgm:pt modelId="{D102B9B9-63D5-4F46-B1FE-FE492DDA9820}" type="sibTrans" cxnId="{4F8139A2-6E0B-024D-893C-AD2002E5950C}">
      <dgm:prSet/>
      <dgm:spPr/>
      <dgm:t>
        <a:bodyPr/>
        <a:lstStyle/>
        <a:p>
          <a:endParaRPr lang="en-US"/>
        </a:p>
      </dgm:t>
    </dgm:pt>
    <dgm:pt modelId="{1DDBFEF7-98EE-7F41-935F-8697A8D931F4}">
      <dgm:prSet phldrT="[Text]" custT="1"/>
      <dgm:spPr>
        <a:xfrm rot="5400000">
          <a:off x="3646427" y="-1029651"/>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Activități  necesare pentru atingerea obiectivelor strategice </a:t>
          </a:r>
        </a:p>
      </dgm:t>
    </dgm:pt>
    <dgm:pt modelId="{3F20F29D-9E69-3049-B36A-82175CEE8EF9}" type="parTrans" cxnId="{E1C344C1-EA2C-7540-8B92-5F0058F8E3FA}">
      <dgm:prSet/>
      <dgm:spPr/>
      <dgm:t>
        <a:bodyPr/>
        <a:lstStyle/>
        <a:p>
          <a:endParaRPr lang="en-US"/>
        </a:p>
      </dgm:t>
    </dgm:pt>
    <dgm:pt modelId="{4BC57DF7-8488-C944-8B33-B1E857426770}" type="sibTrans" cxnId="{E1C344C1-EA2C-7540-8B92-5F0058F8E3FA}">
      <dgm:prSet/>
      <dgm:spPr/>
      <dgm:t>
        <a:bodyPr/>
        <a:lstStyle/>
        <a:p>
          <a:endParaRPr lang="en-US"/>
        </a:p>
      </dgm:t>
    </dgm:pt>
    <dgm:pt modelId="{3907858F-7052-2241-92A3-DC52CD7E0541}">
      <dgm:prSet phldrT="[Text]"/>
      <dgm:spPr>
        <a:xfrm>
          <a:off x="0" y="1057909"/>
          <a:ext cx="2037054" cy="503354"/>
        </a:xfrm>
        <a:prstGeom prst="roundRect">
          <a:avLst/>
        </a:prstGeom>
        <a:solidFill>
          <a:srgbClr val="4472C4">
            <a:alpha val="90000"/>
            <a:hueOff val="0"/>
            <a:satOff val="0"/>
            <a:lumOff val="0"/>
            <a:alphaOff val="-16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Bugetul Strategiei </a:t>
          </a:r>
        </a:p>
      </dgm:t>
    </dgm:pt>
    <dgm:pt modelId="{8DAA7DC0-2432-204D-85C9-1AA3B03D6644}" type="parTrans" cxnId="{47F6AF0C-2270-964B-815B-24D1ABFF34C7}">
      <dgm:prSet/>
      <dgm:spPr/>
      <dgm:t>
        <a:bodyPr/>
        <a:lstStyle/>
        <a:p>
          <a:endParaRPr lang="en-US"/>
        </a:p>
      </dgm:t>
    </dgm:pt>
    <dgm:pt modelId="{5FCDB369-CEDC-454A-A97A-F7B3B9012C40}" type="sibTrans" cxnId="{47F6AF0C-2270-964B-815B-24D1ABFF34C7}">
      <dgm:prSet/>
      <dgm:spPr/>
      <dgm:t>
        <a:bodyPr/>
        <a:lstStyle/>
        <a:p>
          <a:endParaRPr lang="en-US"/>
        </a:p>
      </dgm:t>
    </dgm:pt>
    <dgm:pt modelId="{A96B8834-93E7-4844-ACA9-AD5A0B86EC27}">
      <dgm:prSet phldrT="[Text]" custT="1"/>
      <dgm:spPr>
        <a:xfrm rot="5400000">
          <a:off x="3646427" y="-490167"/>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Cheltuieli estimate pentru fiecare acțiune inclusă în planul de acțiuni al Strategiei</a:t>
          </a:r>
        </a:p>
      </dgm:t>
    </dgm:pt>
    <dgm:pt modelId="{45A75099-64F0-444C-B7F1-7F84AFF4AD4A}" type="parTrans" cxnId="{8C87AFD3-77F7-DA4D-B276-B151C88734D9}">
      <dgm:prSet/>
      <dgm:spPr/>
      <dgm:t>
        <a:bodyPr/>
        <a:lstStyle/>
        <a:p>
          <a:endParaRPr lang="en-US"/>
        </a:p>
      </dgm:t>
    </dgm:pt>
    <dgm:pt modelId="{38071466-B601-FB47-B199-36CF88F44390}" type="sibTrans" cxnId="{8C87AFD3-77F7-DA4D-B276-B151C88734D9}">
      <dgm:prSet/>
      <dgm:spPr/>
      <dgm:t>
        <a:bodyPr/>
        <a:lstStyle/>
        <a:p>
          <a:endParaRPr lang="en-US"/>
        </a:p>
      </dgm:t>
    </dgm:pt>
    <dgm:pt modelId="{14FB6322-C998-764E-A432-84B989516200}">
      <dgm:prSet phldrT="[Text]"/>
      <dgm:spPr>
        <a:xfrm rot="5400000">
          <a:off x="3646427" y="-490167"/>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endParaRPr lang="en-US" sz="600">
            <a:solidFill>
              <a:sysClr val="windowText" lastClr="000000">
                <a:hueOff val="0"/>
                <a:satOff val="0"/>
                <a:lumOff val="0"/>
                <a:alphaOff val="0"/>
              </a:sysClr>
            </a:solidFill>
            <a:latin typeface="Calibri" panose="020F0502020204030204"/>
            <a:ea typeface="+mn-ea"/>
            <a:cs typeface="+mn-cs"/>
          </a:endParaRPr>
        </a:p>
      </dgm:t>
    </dgm:pt>
    <dgm:pt modelId="{86E2EF5E-D160-C942-A0B2-188F5C177D5A}" type="parTrans" cxnId="{975196F1-6A2C-684A-B181-E8BB5F81983A}">
      <dgm:prSet/>
      <dgm:spPr/>
      <dgm:t>
        <a:bodyPr/>
        <a:lstStyle/>
        <a:p>
          <a:endParaRPr lang="en-US"/>
        </a:p>
      </dgm:t>
    </dgm:pt>
    <dgm:pt modelId="{0F15F952-DA73-A742-A99E-67AB3A5929E7}" type="sibTrans" cxnId="{975196F1-6A2C-684A-B181-E8BB5F81983A}">
      <dgm:prSet/>
      <dgm:spPr/>
      <dgm:t>
        <a:bodyPr/>
        <a:lstStyle/>
        <a:p>
          <a:endParaRPr lang="en-US"/>
        </a:p>
      </dgm:t>
    </dgm:pt>
    <dgm:pt modelId="{DE87E0A4-AC13-6746-B990-F86CBAD2F365}">
      <dgm:prSet/>
      <dgm:spPr>
        <a:xfrm>
          <a:off x="0" y="1586431"/>
          <a:ext cx="2037054" cy="503354"/>
        </a:xfrm>
        <a:prstGeom prst="roundRect">
          <a:avLst/>
        </a:prstGeom>
        <a:solidFill>
          <a:srgbClr val="4472C4">
            <a:alpha val="90000"/>
            <a:hueOff val="0"/>
            <a:satOff val="0"/>
            <a:lumOff val="0"/>
            <a:alphaOff val="-24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Planul anual de acțiuni al Asociației</a:t>
          </a:r>
        </a:p>
      </dgm:t>
    </dgm:pt>
    <dgm:pt modelId="{133566A4-259B-BF42-A0AC-ADEA6EF5DE34}" type="parTrans" cxnId="{420F657B-82AF-9B4D-8DB6-50F2264FC865}">
      <dgm:prSet/>
      <dgm:spPr/>
      <dgm:t>
        <a:bodyPr/>
        <a:lstStyle/>
        <a:p>
          <a:endParaRPr lang="en-US"/>
        </a:p>
      </dgm:t>
    </dgm:pt>
    <dgm:pt modelId="{E2171902-665A-9D40-87EA-BE2F97236BFF}" type="sibTrans" cxnId="{420F657B-82AF-9B4D-8DB6-50F2264FC865}">
      <dgm:prSet/>
      <dgm:spPr/>
      <dgm:t>
        <a:bodyPr/>
        <a:lstStyle/>
        <a:p>
          <a:endParaRPr lang="en-US"/>
        </a:p>
      </dgm:t>
    </dgm:pt>
    <dgm:pt modelId="{D82FCBD6-715C-B045-804D-4819D132FAF7}">
      <dgm:prSet custT="1"/>
      <dgm:spPr>
        <a:xfrm rot="5400000">
          <a:off x="3646427" y="27393"/>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Activități specifice necesare de realizat pe parcursul anului</a:t>
          </a:r>
        </a:p>
      </dgm:t>
    </dgm:pt>
    <dgm:pt modelId="{9F0022ED-D1DA-204A-8DCB-68B24AD315F0}" type="parTrans" cxnId="{DB922F54-9D61-6944-9287-6A0768FED146}">
      <dgm:prSet/>
      <dgm:spPr/>
      <dgm:t>
        <a:bodyPr/>
        <a:lstStyle/>
        <a:p>
          <a:endParaRPr lang="en-US"/>
        </a:p>
      </dgm:t>
    </dgm:pt>
    <dgm:pt modelId="{3684937F-BB05-E949-857D-724DF918FEFB}" type="sibTrans" cxnId="{DB922F54-9D61-6944-9287-6A0768FED146}">
      <dgm:prSet/>
      <dgm:spPr/>
      <dgm:t>
        <a:bodyPr/>
        <a:lstStyle/>
        <a:p>
          <a:endParaRPr lang="en-US"/>
        </a:p>
      </dgm:t>
    </dgm:pt>
    <dgm:pt modelId="{1E12ED78-79C0-6B4F-A800-CE866A401D34}">
      <dgm:prSet phldrT="[Text]" custT="1"/>
      <dgm:spPr>
        <a:xfrm rot="5400000">
          <a:off x="3646427" y="-1558173"/>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Obiective strategice</a:t>
          </a:r>
        </a:p>
      </dgm:t>
    </dgm:pt>
    <dgm:pt modelId="{EC53C9C6-5DE3-2940-BA2E-D03AC21B7403}" type="parTrans" cxnId="{D7D18897-9B14-5748-A426-F418F9D5BE9C}">
      <dgm:prSet/>
      <dgm:spPr/>
      <dgm:t>
        <a:bodyPr/>
        <a:lstStyle/>
        <a:p>
          <a:endParaRPr lang="en-US"/>
        </a:p>
      </dgm:t>
    </dgm:pt>
    <dgm:pt modelId="{F8BF92C4-832A-8F4F-8158-B2A743BB56DA}" type="sibTrans" cxnId="{D7D18897-9B14-5748-A426-F418F9D5BE9C}">
      <dgm:prSet/>
      <dgm:spPr/>
      <dgm:t>
        <a:bodyPr/>
        <a:lstStyle/>
        <a:p>
          <a:endParaRPr lang="en-US"/>
        </a:p>
      </dgm:t>
    </dgm:pt>
    <dgm:pt modelId="{53859DDE-0608-2441-9E41-2E75BAABB091}">
      <dgm:prSet phldrT="[Text]" custT="1"/>
      <dgm:spPr>
        <a:xfrm rot="5400000">
          <a:off x="3646427" y="-1558173"/>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Indicatori de impact</a:t>
          </a:r>
        </a:p>
      </dgm:t>
    </dgm:pt>
    <dgm:pt modelId="{C68E0455-62F0-6842-AE1D-0402F872FD05}" type="parTrans" cxnId="{15DC4D88-88FD-2D47-99DC-408534633042}">
      <dgm:prSet/>
      <dgm:spPr/>
      <dgm:t>
        <a:bodyPr/>
        <a:lstStyle/>
        <a:p>
          <a:endParaRPr lang="en-US"/>
        </a:p>
      </dgm:t>
    </dgm:pt>
    <dgm:pt modelId="{6E39F4C9-57D0-0F48-8E16-09DD1D312E67}" type="sibTrans" cxnId="{15DC4D88-88FD-2D47-99DC-408534633042}">
      <dgm:prSet/>
      <dgm:spPr/>
      <dgm:t>
        <a:bodyPr/>
        <a:lstStyle/>
        <a:p>
          <a:endParaRPr lang="en-US"/>
        </a:p>
      </dgm:t>
    </dgm:pt>
    <dgm:pt modelId="{79F11424-3E3F-2947-BC04-00E25E070146}">
      <dgm:prSet phldrT="[Text]" custT="1"/>
      <dgm:spPr>
        <a:xfrm rot="5400000">
          <a:off x="3646427" y="-1029651"/>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Indicatori de rezultat</a:t>
          </a:r>
        </a:p>
      </dgm:t>
    </dgm:pt>
    <dgm:pt modelId="{7EA8001E-0ADD-A946-B99C-075548B6123E}" type="parTrans" cxnId="{20968EF8-5686-F046-B410-BC7BDA128F2F}">
      <dgm:prSet/>
      <dgm:spPr/>
      <dgm:t>
        <a:bodyPr/>
        <a:lstStyle/>
        <a:p>
          <a:endParaRPr lang="en-US"/>
        </a:p>
      </dgm:t>
    </dgm:pt>
    <dgm:pt modelId="{64F005FB-25FF-9F4E-9E93-3DA36DEE387A}" type="sibTrans" cxnId="{20968EF8-5686-F046-B410-BC7BDA128F2F}">
      <dgm:prSet/>
      <dgm:spPr/>
      <dgm:t>
        <a:bodyPr/>
        <a:lstStyle/>
        <a:p>
          <a:endParaRPr lang="en-US"/>
        </a:p>
      </dgm:t>
    </dgm:pt>
    <dgm:pt modelId="{D3869BC6-71EC-004F-A88A-5C0B683D7519}">
      <dgm:prSet phldrT="[Text]" custT="1"/>
      <dgm:spPr>
        <a:xfrm rot="5400000">
          <a:off x="3646427" y="-1029651"/>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Termeni de realizare</a:t>
          </a:r>
        </a:p>
      </dgm:t>
    </dgm:pt>
    <dgm:pt modelId="{25D5413F-92C9-DA4D-B41C-B6D33F04A910}" type="parTrans" cxnId="{DC9C8328-87B3-D942-940A-D0B325D46A06}">
      <dgm:prSet/>
      <dgm:spPr/>
      <dgm:t>
        <a:bodyPr/>
        <a:lstStyle/>
        <a:p>
          <a:endParaRPr lang="en-US"/>
        </a:p>
      </dgm:t>
    </dgm:pt>
    <dgm:pt modelId="{732960C8-5FDF-6442-9A8C-2C092A128E08}" type="sibTrans" cxnId="{DC9C8328-87B3-D942-940A-D0B325D46A06}">
      <dgm:prSet/>
      <dgm:spPr/>
      <dgm:t>
        <a:bodyPr/>
        <a:lstStyle/>
        <a:p>
          <a:endParaRPr lang="en-US"/>
        </a:p>
      </dgm:t>
    </dgm:pt>
    <dgm:pt modelId="{FA2B06A4-56B3-034C-83D8-D661EB265D67}">
      <dgm:prSet phldrT="[Text]" custT="1"/>
      <dgm:spPr>
        <a:xfrm rot="5400000">
          <a:off x="3646427" y="-490167"/>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Surse de finanțare existente și cheltuieli neacoperite  </a:t>
          </a:r>
        </a:p>
      </dgm:t>
    </dgm:pt>
    <dgm:pt modelId="{C3F68760-2654-E44C-B2BC-E55285391FEF}" type="parTrans" cxnId="{8706376C-8F1C-3E4C-BDA9-9A875AD4C9C6}">
      <dgm:prSet/>
      <dgm:spPr/>
      <dgm:t>
        <a:bodyPr/>
        <a:lstStyle/>
        <a:p>
          <a:endParaRPr lang="en-US"/>
        </a:p>
      </dgm:t>
    </dgm:pt>
    <dgm:pt modelId="{1826F192-E0A7-C648-AC90-3AEC6360C1D9}" type="sibTrans" cxnId="{8706376C-8F1C-3E4C-BDA9-9A875AD4C9C6}">
      <dgm:prSet/>
      <dgm:spPr/>
      <dgm:t>
        <a:bodyPr/>
        <a:lstStyle/>
        <a:p>
          <a:endParaRPr lang="en-US"/>
        </a:p>
      </dgm:t>
    </dgm:pt>
    <dgm:pt modelId="{0450607B-FD4B-0D42-AC3B-C5B0F0B87999}">
      <dgm:prSet custT="1"/>
      <dgm:spPr>
        <a:xfrm rot="5400000">
          <a:off x="3646427" y="27393"/>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Departamentele/posturile responsabile</a:t>
          </a:r>
        </a:p>
      </dgm:t>
    </dgm:pt>
    <dgm:pt modelId="{8619050A-F3FF-F848-8477-EF6832AFD407}" type="parTrans" cxnId="{7FE2926E-2AC1-2E46-863B-5E6D8C8E7AC6}">
      <dgm:prSet/>
      <dgm:spPr/>
      <dgm:t>
        <a:bodyPr/>
        <a:lstStyle/>
        <a:p>
          <a:endParaRPr lang="en-US"/>
        </a:p>
      </dgm:t>
    </dgm:pt>
    <dgm:pt modelId="{2EA9DF09-F66B-0C4C-A45D-07BEE0022A89}" type="sibTrans" cxnId="{7FE2926E-2AC1-2E46-863B-5E6D8C8E7AC6}">
      <dgm:prSet/>
      <dgm:spPr/>
      <dgm:t>
        <a:bodyPr/>
        <a:lstStyle/>
        <a:p>
          <a:endParaRPr lang="en-US"/>
        </a:p>
      </dgm:t>
    </dgm:pt>
    <dgm:pt modelId="{42B9D56D-69C2-664C-A4C4-EB413EF3BFEB}">
      <dgm:prSet/>
      <dgm:spPr>
        <a:xfrm>
          <a:off x="0" y="2114953"/>
          <a:ext cx="2037054" cy="503354"/>
        </a:xfrm>
        <a:prstGeom prst="roundRect">
          <a:avLst/>
        </a:prstGeom>
        <a:solidFill>
          <a:srgbClr val="4472C4">
            <a:alpha val="90000"/>
            <a:hueOff val="0"/>
            <a:satOff val="0"/>
            <a:lumOff val="0"/>
            <a:alphaOff val="-32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Bugetul anual al Asociației</a:t>
          </a:r>
        </a:p>
      </dgm:t>
    </dgm:pt>
    <dgm:pt modelId="{F7471EE4-16DC-0541-BF77-9554914C50CB}" type="parTrans" cxnId="{3C67CB49-C1C0-4842-B133-32DEA140ECD0}">
      <dgm:prSet/>
      <dgm:spPr/>
      <dgm:t>
        <a:bodyPr/>
        <a:lstStyle/>
        <a:p>
          <a:endParaRPr lang="en-US"/>
        </a:p>
      </dgm:t>
    </dgm:pt>
    <dgm:pt modelId="{D37E0171-08D2-2E4E-B50A-5A2458A8C49F}" type="sibTrans" cxnId="{3C67CB49-C1C0-4842-B133-32DEA140ECD0}">
      <dgm:prSet/>
      <dgm:spPr/>
      <dgm:t>
        <a:bodyPr/>
        <a:lstStyle/>
        <a:p>
          <a:endParaRPr lang="en-US"/>
        </a:p>
      </dgm:t>
    </dgm:pt>
    <dgm:pt modelId="{4A8421A5-D25D-1149-9DA0-2EB2A293D102}">
      <dgm:prSet custT="1"/>
      <dgm:spPr>
        <a:xfrm rot="5400000">
          <a:off x="3646427" y="555915"/>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Chetuieli pentru fiecare activitate estimate mai precis</a:t>
          </a:r>
        </a:p>
      </dgm:t>
    </dgm:pt>
    <dgm:pt modelId="{636EEA05-8456-1C49-BF2A-8A69F77BC740}" type="parTrans" cxnId="{DDDF5946-6212-5249-8812-FAD73C989D43}">
      <dgm:prSet/>
      <dgm:spPr/>
      <dgm:t>
        <a:bodyPr/>
        <a:lstStyle/>
        <a:p>
          <a:endParaRPr lang="en-US"/>
        </a:p>
      </dgm:t>
    </dgm:pt>
    <dgm:pt modelId="{8D0C8E6F-71FB-4B4C-9AA5-AAF28BEDB18B}" type="sibTrans" cxnId="{DDDF5946-6212-5249-8812-FAD73C989D43}">
      <dgm:prSet/>
      <dgm:spPr/>
      <dgm:t>
        <a:bodyPr/>
        <a:lstStyle/>
        <a:p>
          <a:endParaRPr lang="en-US"/>
        </a:p>
      </dgm:t>
    </dgm:pt>
    <dgm:pt modelId="{916D5AA8-4C4D-614D-9337-17668872D9C7}">
      <dgm:prSet/>
      <dgm:spPr>
        <a:xfrm>
          <a:off x="0" y="2643475"/>
          <a:ext cx="2037054" cy="503354"/>
        </a:xfrm>
        <a:prstGeom prst="roundRect">
          <a:avLst/>
        </a:prstGeom>
        <a:solidFill>
          <a:srgbClr val="4472C4">
            <a:alpha val="90000"/>
            <a:hueOff val="0"/>
            <a:satOff val="0"/>
            <a:lumOff val="0"/>
            <a:alpha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Planuri lunare/trimestriale de acțiuni ale Asociației</a:t>
          </a:r>
        </a:p>
      </dgm:t>
    </dgm:pt>
    <dgm:pt modelId="{261FA961-7C42-424C-849A-C6BA5A00280F}" type="parTrans" cxnId="{4C343E63-74B1-3340-ACC4-1684AB503497}">
      <dgm:prSet/>
      <dgm:spPr/>
      <dgm:t>
        <a:bodyPr/>
        <a:lstStyle/>
        <a:p>
          <a:endParaRPr lang="en-US"/>
        </a:p>
      </dgm:t>
    </dgm:pt>
    <dgm:pt modelId="{1A8A33B6-19B8-6A4B-A664-8152131BD147}" type="sibTrans" cxnId="{4C343E63-74B1-3340-ACC4-1684AB503497}">
      <dgm:prSet/>
      <dgm:spPr/>
      <dgm:t>
        <a:bodyPr/>
        <a:lstStyle/>
        <a:p>
          <a:endParaRPr lang="en-US"/>
        </a:p>
      </dgm:t>
    </dgm:pt>
    <dgm:pt modelId="{EC080CC8-4155-1A46-A900-0B31CB13F092}">
      <dgm:prSet custT="1"/>
      <dgm:spPr>
        <a:xfrm rot="5400000">
          <a:off x="3646427" y="1084437"/>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Activități specifice cu date concrete de realizare</a:t>
          </a:r>
        </a:p>
      </dgm:t>
    </dgm:pt>
    <dgm:pt modelId="{639254DF-EC21-2448-B395-1710771817D0}" type="parTrans" cxnId="{774502AC-5F4F-CB4C-B84C-6108A946C9D7}">
      <dgm:prSet/>
      <dgm:spPr/>
      <dgm:t>
        <a:bodyPr/>
        <a:lstStyle/>
        <a:p>
          <a:endParaRPr lang="en-US"/>
        </a:p>
      </dgm:t>
    </dgm:pt>
    <dgm:pt modelId="{0D5D1CA2-838D-DD45-887B-6C1006853954}" type="sibTrans" cxnId="{774502AC-5F4F-CB4C-B84C-6108A946C9D7}">
      <dgm:prSet/>
      <dgm:spPr/>
      <dgm:t>
        <a:bodyPr/>
        <a:lstStyle/>
        <a:p>
          <a:endParaRPr lang="en-US"/>
        </a:p>
      </dgm:t>
    </dgm:pt>
    <dgm:pt modelId="{C3B95E1E-CB67-7346-9D0F-5FD1D3833985}">
      <dgm:prSet custT="1"/>
      <dgm:spPr>
        <a:xfrm rot="5400000">
          <a:off x="3646427" y="555915"/>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Surse de acoperire a cheltuielor</a:t>
          </a:r>
        </a:p>
      </dgm:t>
    </dgm:pt>
    <dgm:pt modelId="{8E7CCB1A-A96E-2B44-90F2-7E8F7182AB0C}" type="parTrans" cxnId="{3DAEE68E-9CA5-0144-8E4D-12996621B092}">
      <dgm:prSet/>
      <dgm:spPr/>
      <dgm:t>
        <a:bodyPr/>
        <a:lstStyle/>
        <a:p>
          <a:endParaRPr lang="en-US"/>
        </a:p>
      </dgm:t>
    </dgm:pt>
    <dgm:pt modelId="{8363FE6C-702A-9945-8032-E4E8ADEDCA57}" type="sibTrans" cxnId="{3DAEE68E-9CA5-0144-8E4D-12996621B092}">
      <dgm:prSet/>
      <dgm:spPr/>
      <dgm:t>
        <a:bodyPr/>
        <a:lstStyle/>
        <a:p>
          <a:endParaRPr lang="en-US"/>
        </a:p>
      </dgm:t>
    </dgm:pt>
    <dgm:pt modelId="{E4DC0851-4DAA-D542-8603-EF537CD8397B}">
      <dgm:prSet custT="1"/>
      <dgm:spPr>
        <a:xfrm rot="5400000">
          <a:off x="3646427" y="555915"/>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Cheltuieli administrative</a:t>
          </a:r>
        </a:p>
      </dgm:t>
    </dgm:pt>
    <dgm:pt modelId="{07ABAB1E-DFB6-7C4A-9AB9-871F7CB49CEE}" type="parTrans" cxnId="{DF8C7774-5894-B24C-9AD7-704154551B3F}">
      <dgm:prSet/>
      <dgm:spPr/>
      <dgm:t>
        <a:bodyPr/>
        <a:lstStyle/>
        <a:p>
          <a:endParaRPr lang="en-US"/>
        </a:p>
      </dgm:t>
    </dgm:pt>
    <dgm:pt modelId="{BA3EB828-CF61-604C-93F2-2ED5BCFE346A}" type="sibTrans" cxnId="{DF8C7774-5894-B24C-9AD7-704154551B3F}">
      <dgm:prSet/>
      <dgm:spPr/>
      <dgm:t>
        <a:bodyPr/>
        <a:lstStyle/>
        <a:p>
          <a:endParaRPr lang="en-US"/>
        </a:p>
      </dgm:t>
    </dgm:pt>
    <dgm:pt modelId="{9CB9587B-ABDC-D248-AC52-97762452A24F}">
      <dgm:prSet custT="1"/>
      <dgm:spPr>
        <a:xfrm rot="5400000">
          <a:off x="3646427" y="1084437"/>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Departamente responsabile</a:t>
          </a:r>
        </a:p>
      </dgm:t>
    </dgm:pt>
    <dgm:pt modelId="{36611CE4-35FD-B74B-99F0-A5CB6A2D30B0}" type="parTrans" cxnId="{6933882A-2C92-4E4A-ACF7-32F9AF6A81E8}">
      <dgm:prSet/>
      <dgm:spPr/>
      <dgm:t>
        <a:bodyPr/>
        <a:lstStyle/>
        <a:p>
          <a:endParaRPr lang="en-US"/>
        </a:p>
      </dgm:t>
    </dgm:pt>
    <dgm:pt modelId="{C6BC197C-D128-3C4B-938A-ABCB372AB116}" type="sibTrans" cxnId="{6933882A-2C92-4E4A-ACF7-32F9AF6A81E8}">
      <dgm:prSet/>
      <dgm:spPr/>
      <dgm:t>
        <a:bodyPr/>
        <a:lstStyle/>
        <a:p>
          <a:endParaRPr lang="en-US"/>
        </a:p>
      </dgm:t>
    </dgm:pt>
    <dgm:pt modelId="{74255B3F-226E-C343-ACC2-12A1B0E362D2}">
      <dgm:prSet custT="1"/>
      <dgm:spPr>
        <a:xfrm rot="5400000">
          <a:off x="3646427" y="1084437"/>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Cheltuieli exacte cu surse de acoperire</a:t>
          </a:r>
        </a:p>
      </dgm:t>
    </dgm:pt>
    <dgm:pt modelId="{5C84978E-D02D-5D46-8526-DAFA6369DABE}" type="parTrans" cxnId="{E9872809-7725-0C4A-A307-3D84E0D9AF60}">
      <dgm:prSet/>
      <dgm:spPr/>
      <dgm:t>
        <a:bodyPr/>
        <a:lstStyle/>
        <a:p>
          <a:endParaRPr lang="en-US"/>
        </a:p>
      </dgm:t>
    </dgm:pt>
    <dgm:pt modelId="{A49A0F29-EE2D-C646-B8C8-9F9E2D34483D}" type="sibTrans" cxnId="{E9872809-7725-0C4A-A307-3D84E0D9AF60}">
      <dgm:prSet/>
      <dgm:spPr/>
      <dgm:t>
        <a:bodyPr/>
        <a:lstStyle/>
        <a:p>
          <a:endParaRPr lang="en-US"/>
        </a:p>
      </dgm:t>
    </dgm:pt>
    <dgm:pt modelId="{7E8065C0-2438-4A4F-BFA7-5E1D2E976856}">
      <dgm:prSet phldrT="[Text]" custT="1"/>
      <dgm:spPr>
        <a:xfrm rot="5400000">
          <a:off x="3646427" y="-490167"/>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endParaRPr lang="en-US" sz="900">
            <a:solidFill>
              <a:sysClr val="windowText" lastClr="000000">
                <a:hueOff val="0"/>
                <a:satOff val="0"/>
                <a:lumOff val="0"/>
                <a:alphaOff val="0"/>
              </a:sysClr>
            </a:solidFill>
            <a:latin typeface="Calibri" panose="020F0502020204030204"/>
            <a:ea typeface="+mn-ea"/>
            <a:cs typeface="+mn-cs"/>
          </a:endParaRPr>
        </a:p>
      </dgm:t>
    </dgm:pt>
    <dgm:pt modelId="{F0C09957-7484-DF41-8CDA-641A2991CB6D}" type="parTrans" cxnId="{6C6F6819-FED4-BE47-BE42-3FD9107A638D}">
      <dgm:prSet/>
      <dgm:spPr/>
      <dgm:t>
        <a:bodyPr/>
        <a:lstStyle/>
        <a:p>
          <a:endParaRPr lang="en-US"/>
        </a:p>
      </dgm:t>
    </dgm:pt>
    <dgm:pt modelId="{84F4AF0B-B2B8-B34D-9685-E47049022EEF}" type="sibTrans" cxnId="{6C6F6819-FED4-BE47-BE42-3FD9107A638D}">
      <dgm:prSet/>
      <dgm:spPr/>
      <dgm:t>
        <a:bodyPr/>
        <a:lstStyle/>
        <a:p>
          <a:endParaRPr lang="en-US"/>
        </a:p>
      </dgm:t>
    </dgm:pt>
    <dgm:pt modelId="{2D155013-1212-D349-A8A5-2567E4E9F651}">
      <dgm:prSet custT="1"/>
      <dgm:spPr>
        <a:xfrm rot="5400000">
          <a:off x="3646427" y="27393"/>
          <a:ext cx="402683" cy="3621430"/>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gm:spPr>
      <dgm:t>
        <a:bodyPr/>
        <a:lstStyle/>
        <a:p>
          <a:pPr>
            <a:buChar char="•"/>
          </a:pPr>
          <a:r>
            <a:rPr lang="en-US" sz="900">
              <a:solidFill>
                <a:sysClr val="windowText" lastClr="000000">
                  <a:hueOff val="0"/>
                  <a:satOff val="0"/>
                  <a:lumOff val="0"/>
                  <a:alphaOff val="0"/>
                </a:sysClr>
              </a:solidFill>
              <a:latin typeface="Calibri" panose="020F0502020204030204"/>
              <a:ea typeface="+mn-ea"/>
              <a:cs typeface="+mn-cs"/>
            </a:rPr>
            <a:t>Perioada de implementare </a:t>
          </a:r>
        </a:p>
      </dgm:t>
    </dgm:pt>
    <dgm:pt modelId="{D20201B3-3A0D-844F-AE4A-0AA549357F6E}" type="parTrans" cxnId="{445F657A-60D1-D846-9D51-3A1A7BD41AD2}">
      <dgm:prSet/>
      <dgm:spPr/>
      <dgm:t>
        <a:bodyPr/>
        <a:lstStyle/>
        <a:p>
          <a:endParaRPr lang="en-US"/>
        </a:p>
      </dgm:t>
    </dgm:pt>
    <dgm:pt modelId="{F17C232C-1AB3-4B4D-9959-A2E8938E0C79}" type="sibTrans" cxnId="{445F657A-60D1-D846-9D51-3A1A7BD41AD2}">
      <dgm:prSet/>
      <dgm:spPr/>
      <dgm:t>
        <a:bodyPr/>
        <a:lstStyle/>
        <a:p>
          <a:endParaRPr lang="en-US"/>
        </a:p>
      </dgm:t>
    </dgm:pt>
    <dgm:pt modelId="{685CEE5B-AA57-9643-9725-F4BE22622BB5}" type="pres">
      <dgm:prSet presAssocID="{799D4BA6-1A4D-AE4C-A656-77256197D887}" presName="Name0" presStyleCnt="0">
        <dgm:presLayoutVars>
          <dgm:dir/>
          <dgm:animLvl val="lvl"/>
          <dgm:resizeHandles val="exact"/>
        </dgm:presLayoutVars>
      </dgm:prSet>
      <dgm:spPr/>
      <dgm:t>
        <a:bodyPr/>
        <a:lstStyle/>
        <a:p>
          <a:endParaRPr lang="ru-RU"/>
        </a:p>
      </dgm:t>
    </dgm:pt>
    <dgm:pt modelId="{D2EE14EF-C5DA-794F-8ECA-BED647263ABF}" type="pres">
      <dgm:prSet presAssocID="{FA940792-8AD7-D740-B4B6-9DF15BFF234C}" presName="linNode" presStyleCnt="0"/>
      <dgm:spPr/>
    </dgm:pt>
    <dgm:pt modelId="{5A112D99-F369-344C-A257-2EA97D6ADA45}" type="pres">
      <dgm:prSet presAssocID="{FA940792-8AD7-D740-B4B6-9DF15BFF234C}" presName="parentText" presStyleLbl="node1" presStyleIdx="0" presStyleCnt="6">
        <dgm:presLayoutVars>
          <dgm:chMax val="1"/>
          <dgm:bulletEnabled val="1"/>
        </dgm:presLayoutVars>
      </dgm:prSet>
      <dgm:spPr/>
      <dgm:t>
        <a:bodyPr/>
        <a:lstStyle/>
        <a:p>
          <a:endParaRPr lang="ru-RU"/>
        </a:p>
      </dgm:t>
    </dgm:pt>
    <dgm:pt modelId="{E4AB83FC-B54F-0145-939A-11AC28C09020}" type="pres">
      <dgm:prSet presAssocID="{FA940792-8AD7-D740-B4B6-9DF15BFF234C}" presName="descendantText" presStyleLbl="alignAccFollowNode1" presStyleIdx="0" presStyleCnt="6">
        <dgm:presLayoutVars>
          <dgm:bulletEnabled val="1"/>
        </dgm:presLayoutVars>
      </dgm:prSet>
      <dgm:spPr/>
      <dgm:t>
        <a:bodyPr/>
        <a:lstStyle/>
        <a:p>
          <a:endParaRPr lang="ru-RU"/>
        </a:p>
      </dgm:t>
    </dgm:pt>
    <dgm:pt modelId="{CA7B16BF-116C-0740-9CC5-6ED506640782}" type="pres">
      <dgm:prSet presAssocID="{6FBE684C-5E74-B84A-AF3A-B4BEC7C2D297}" presName="sp" presStyleCnt="0"/>
      <dgm:spPr/>
    </dgm:pt>
    <dgm:pt modelId="{01AB33B9-8F0C-3744-8964-B5BCC033CD72}" type="pres">
      <dgm:prSet presAssocID="{73B56251-6308-734E-941F-B25FDAD7BC02}" presName="linNode" presStyleCnt="0"/>
      <dgm:spPr/>
    </dgm:pt>
    <dgm:pt modelId="{CBD62FBF-675B-B443-8BF1-8BCA2E02E54F}" type="pres">
      <dgm:prSet presAssocID="{73B56251-6308-734E-941F-B25FDAD7BC02}" presName="parentText" presStyleLbl="node1" presStyleIdx="1" presStyleCnt="6">
        <dgm:presLayoutVars>
          <dgm:chMax val="1"/>
          <dgm:bulletEnabled val="1"/>
        </dgm:presLayoutVars>
      </dgm:prSet>
      <dgm:spPr/>
      <dgm:t>
        <a:bodyPr/>
        <a:lstStyle/>
        <a:p>
          <a:endParaRPr lang="ru-RU"/>
        </a:p>
      </dgm:t>
    </dgm:pt>
    <dgm:pt modelId="{47AF7C45-45FE-8049-8F85-A1F08ADA1B01}" type="pres">
      <dgm:prSet presAssocID="{73B56251-6308-734E-941F-B25FDAD7BC02}" presName="descendantText" presStyleLbl="alignAccFollowNode1" presStyleIdx="1" presStyleCnt="6">
        <dgm:presLayoutVars>
          <dgm:bulletEnabled val="1"/>
        </dgm:presLayoutVars>
      </dgm:prSet>
      <dgm:spPr/>
      <dgm:t>
        <a:bodyPr/>
        <a:lstStyle/>
        <a:p>
          <a:endParaRPr lang="ru-RU"/>
        </a:p>
      </dgm:t>
    </dgm:pt>
    <dgm:pt modelId="{E66C2859-548A-0D45-81DC-415CFEA0CF23}" type="pres">
      <dgm:prSet presAssocID="{D102B9B9-63D5-4F46-B1FE-FE492DDA9820}" presName="sp" presStyleCnt="0"/>
      <dgm:spPr/>
    </dgm:pt>
    <dgm:pt modelId="{D52C0C7A-D877-1843-A2D0-9E424173C48A}" type="pres">
      <dgm:prSet presAssocID="{3907858F-7052-2241-92A3-DC52CD7E0541}" presName="linNode" presStyleCnt="0"/>
      <dgm:spPr/>
    </dgm:pt>
    <dgm:pt modelId="{0BDC1E7A-6323-F447-B4B7-1032E61413D5}" type="pres">
      <dgm:prSet presAssocID="{3907858F-7052-2241-92A3-DC52CD7E0541}" presName="parentText" presStyleLbl="node1" presStyleIdx="2" presStyleCnt="6">
        <dgm:presLayoutVars>
          <dgm:chMax val="1"/>
          <dgm:bulletEnabled val="1"/>
        </dgm:presLayoutVars>
      </dgm:prSet>
      <dgm:spPr/>
      <dgm:t>
        <a:bodyPr/>
        <a:lstStyle/>
        <a:p>
          <a:endParaRPr lang="ru-RU"/>
        </a:p>
      </dgm:t>
    </dgm:pt>
    <dgm:pt modelId="{0BEA6C39-E0ED-854F-BE23-294CCC3A550F}" type="pres">
      <dgm:prSet presAssocID="{3907858F-7052-2241-92A3-DC52CD7E0541}" presName="descendantText" presStyleLbl="alignAccFollowNode1" presStyleIdx="2" presStyleCnt="6" custLinFactNeighborX="0" custLinFactNeighborY="2722">
        <dgm:presLayoutVars>
          <dgm:bulletEnabled val="1"/>
        </dgm:presLayoutVars>
      </dgm:prSet>
      <dgm:spPr/>
      <dgm:t>
        <a:bodyPr/>
        <a:lstStyle/>
        <a:p>
          <a:endParaRPr lang="ru-RU"/>
        </a:p>
      </dgm:t>
    </dgm:pt>
    <dgm:pt modelId="{A2896262-EAFD-4749-8315-8E6BBD932AE0}" type="pres">
      <dgm:prSet presAssocID="{5FCDB369-CEDC-454A-A97A-F7B3B9012C40}" presName="sp" presStyleCnt="0"/>
      <dgm:spPr/>
    </dgm:pt>
    <dgm:pt modelId="{CFDED381-B07E-F644-95D2-CBC29617F16A}" type="pres">
      <dgm:prSet presAssocID="{DE87E0A4-AC13-6746-B990-F86CBAD2F365}" presName="linNode" presStyleCnt="0"/>
      <dgm:spPr/>
    </dgm:pt>
    <dgm:pt modelId="{03D40087-7F94-9044-A468-6F24CEB78A94}" type="pres">
      <dgm:prSet presAssocID="{DE87E0A4-AC13-6746-B990-F86CBAD2F365}" presName="parentText" presStyleLbl="node1" presStyleIdx="3" presStyleCnt="6">
        <dgm:presLayoutVars>
          <dgm:chMax val="1"/>
          <dgm:bulletEnabled val="1"/>
        </dgm:presLayoutVars>
      </dgm:prSet>
      <dgm:spPr/>
      <dgm:t>
        <a:bodyPr/>
        <a:lstStyle/>
        <a:p>
          <a:endParaRPr lang="ru-RU"/>
        </a:p>
      </dgm:t>
    </dgm:pt>
    <dgm:pt modelId="{DDC5969D-8E62-EF4E-8BF0-82A4189AA4DE}" type="pres">
      <dgm:prSet presAssocID="{DE87E0A4-AC13-6746-B990-F86CBAD2F365}" presName="descendantText" presStyleLbl="alignAccFollowNode1" presStyleIdx="3" presStyleCnt="6">
        <dgm:presLayoutVars>
          <dgm:bulletEnabled val="1"/>
        </dgm:presLayoutVars>
      </dgm:prSet>
      <dgm:spPr/>
      <dgm:t>
        <a:bodyPr/>
        <a:lstStyle/>
        <a:p>
          <a:endParaRPr lang="ru-RU"/>
        </a:p>
      </dgm:t>
    </dgm:pt>
    <dgm:pt modelId="{AED34EEB-B87F-934F-A2B5-EBFCB27ACFE3}" type="pres">
      <dgm:prSet presAssocID="{E2171902-665A-9D40-87EA-BE2F97236BFF}" presName="sp" presStyleCnt="0"/>
      <dgm:spPr/>
    </dgm:pt>
    <dgm:pt modelId="{AA39C06A-BBB5-D244-B666-05091F3C3442}" type="pres">
      <dgm:prSet presAssocID="{42B9D56D-69C2-664C-A4C4-EB413EF3BFEB}" presName="linNode" presStyleCnt="0"/>
      <dgm:spPr/>
    </dgm:pt>
    <dgm:pt modelId="{2A9DBF63-67CF-3A4C-ACD4-5D5422B4AECD}" type="pres">
      <dgm:prSet presAssocID="{42B9D56D-69C2-664C-A4C4-EB413EF3BFEB}" presName="parentText" presStyleLbl="node1" presStyleIdx="4" presStyleCnt="6">
        <dgm:presLayoutVars>
          <dgm:chMax val="1"/>
          <dgm:bulletEnabled val="1"/>
        </dgm:presLayoutVars>
      </dgm:prSet>
      <dgm:spPr/>
      <dgm:t>
        <a:bodyPr/>
        <a:lstStyle/>
        <a:p>
          <a:endParaRPr lang="ru-RU"/>
        </a:p>
      </dgm:t>
    </dgm:pt>
    <dgm:pt modelId="{BCB231B3-798E-CC42-9678-C7A302188A02}" type="pres">
      <dgm:prSet presAssocID="{42B9D56D-69C2-664C-A4C4-EB413EF3BFEB}" presName="descendantText" presStyleLbl="alignAccFollowNode1" presStyleIdx="4" presStyleCnt="6">
        <dgm:presLayoutVars>
          <dgm:bulletEnabled val="1"/>
        </dgm:presLayoutVars>
      </dgm:prSet>
      <dgm:spPr/>
      <dgm:t>
        <a:bodyPr/>
        <a:lstStyle/>
        <a:p>
          <a:endParaRPr lang="ru-RU"/>
        </a:p>
      </dgm:t>
    </dgm:pt>
    <dgm:pt modelId="{054DE80A-7087-D443-854E-E965B07ADC05}" type="pres">
      <dgm:prSet presAssocID="{D37E0171-08D2-2E4E-B50A-5A2458A8C49F}" presName="sp" presStyleCnt="0"/>
      <dgm:spPr/>
    </dgm:pt>
    <dgm:pt modelId="{FA8B46DC-F7D9-4640-BA4A-7F2BCAB7A59F}" type="pres">
      <dgm:prSet presAssocID="{916D5AA8-4C4D-614D-9337-17668872D9C7}" presName="linNode" presStyleCnt="0"/>
      <dgm:spPr/>
    </dgm:pt>
    <dgm:pt modelId="{C9C9AAC2-D671-4941-AD65-40CB0D7587B8}" type="pres">
      <dgm:prSet presAssocID="{916D5AA8-4C4D-614D-9337-17668872D9C7}" presName="parentText" presStyleLbl="node1" presStyleIdx="5" presStyleCnt="6">
        <dgm:presLayoutVars>
          <dgm:chMax val="1"/>
          <dgm:bulletEnabled val="1"/>
        </dgm:presLayoutVars>
      </dgm:prSet>
      <dgm:spPr/>
      <dgm:t>
        <a:bodyPr/>
        <a:lstStyle/>
        <a:p>
          <a:endParaRPr lang="ru-RU"/>
        </a:p>
      </dgm:t>
    </dgm:pt>
    <dgm:pt modelId="{B6DFA7B0-DDB4-7B48-9D5A-090ABD484C7D}" type="pres">
      <dgm:prSet presAssocID="{916D5AA8-4C4D-614D-9337-17668872D9C7}" presName="descendantText" presStyleLbl="alignAccFollowNode1" presStyleIdx="5" presStyleCnt="6">
        <dgm:presLayoutVars>
          <dgm:bulletEnabled val="1"/>
        </dgm:presLayoutVars>
      </dgm:prSet>
      <dgm:spPr/>
      <dgm:t>
        <a:bodyPr/>
        <a:lstStyle/>
        <a:p>
          <a:endParaRPr lang="ru-RU"/>
        </a:p>
      </dgm:t>
    </dgm:pt>
  </dgm:ptLst>
  <dgm:cxnLst>
    <dgm:cxn modelId="{3C3F2D06-7856-414D-AF9A-E8A8BADA5F43}" type="presOf" srcId="{2D155013-1212-D349-A8A5-2567E4E9F651}" destId="{DDC5969D-8E62-EF4E-8BF0-82A4189AA4DE}" srcOrd="0" destOrd="1" presId="urn:microsoft.com/office/officeart/2005/8/layout/vList5"/>
    <dgm:cxn modelId="{8706376C-8F1C-3E4C-BDA9-9A875AD4C9C6}" srcId="{3907858F-7052-2241-92A3-DC52CD7E0541}" destId="{FA2B06A4-56B3-034C-83D8-D661EB265D67}" srcOrd="2" destOrd="0" parTransId="{C3F68760-2654-E44C-B2BC-E55285391FEF}" sibTransId="{1826F192-E0A7-C648-AC90-3AEC6360C1D9}"/>
    <dgm:cxn modelId="{B7855FC7-0866-A64C-934B-7B275AB7E036}" type="presOf" srcId="{9CB9587B-ABDC-D248-AC52-97762452A24F}" destId="{B6DFA7B0-DDB4-7B48-9D5A-090ABD484C7D}" srcOrd="0" destOrd="1" presId="urn:microsoft.com/office/officeart/2005/8/layout/vList5"/>
    <dgm:cxn modelId="{15DC4D88-88FD-2D47-99DC-408534633042}" srcId="{FA940792-8AD7-D740-B4B6-9DF15BFF234C}" destId="{53859DDE-0608-2441-9E41-2E75BAABB091}" srcOrd="2" destOrd="0" parTransId="{C68E0455-62F0-6842-AE1D-0402F872FD05}" sibTransId="{6E39F4C9-57D0-0F48-8E16-09DD1D312E67}"/>
    <dgm:cxn modelId="{0A37541A-DC7D-DC47-A5E9-1401AFDC38B0}" type="presOf" srcId="{FA940792-8AD7-D740-B4B6-9DF15BFF234C}" destId="{5A112D99-F369-344C-A257-2EA97D6ADA45}" srcOrd="0" destOrd="0" presId="urn:microsoft.com/office/officeart/2005/8/layout/vList5"/>
    <dgm:cxn modelId="{4F8139A2-6E0B-024D-893C-AD2002E5950C}" srcId="{799D4BA6-1A4D-AE4C-A656-77256197D887}" destId="{73B56251-6308-734E-941F-B25FDAD7BC02}" srcOrd="1" destOrd="0" parTransId="{82F8C440-288B-2644-A444-BC443FCD4C9D}" sibTransId="{D102B9B9-63D5-4F46-B1FE-FE492DDA9820}"/>
    <dgm:cxn modelId="{DC9C8328-87B3-D942-940A-D0B325D46A06}" srcId="{73B56251-6308-734E-941F-B25FDAD7BC02}" destId="{D3869BC6-71EC-004F-A88A-5C0B683D7519}" srcOrd="2" destOrd="0" parTransId="{25D5413F-92C9-DA4D-B41C-B6D33F04A910}" sibTransId="{732960C8-5FDF-6442-9A8C-2C092A128E08}"/>
    <dgm:cxn modelId="{8538B362-6CC0-5945-92B8-5BC0A438EAE0}" type="presOf" srcId="{FA2B06A4-56B3-034C-83D8-D661EB265D67}" destId="{0BEA6C39-E0ED-854F-BE23-294CCC3A550F}" srcOrd="0" destOrd="2" presId="urn:microsoft.com/office/officeart/2005/8/layout/vList5"/>
    <dgm:cxn modelId="{3C67CB49-C1C0-4842-B133-32DEA140ECD0}" srcId="{799D4BA6-1A4D-AE4C-A656-77256197D887}" destId="{42B9D56D-69C2-664C-A4C4-EB413EF3BFEB}" srcOrd="4" destOrd="0" parTransId="{F7471EE4-16DC-0541-BF77-9554914C50CB}" sibTransId="{D37E0171-08D2-2E4E-B50A-5A2458A8C49F}"/>
    <dgm:cxn modelId="{395FACD4-4D46-B046-A668-30B378F8870E}" type="presOf" srcId="{3907858F-7052-2241-92A3-DC52CD7E0541}" destId="{0BDC1E7A-6323-F447-B4B7-1032E61413D5}" srcOrd="0" destOrd="0" presId="urn:microsoft.com/office/officeart/2005/8/layout/vList5"/>
    <dgm:cxn modelId="{20968EF8-5686-F046-B410-BC7BDA128F2F}" srcId="{73B56251-6308-734E-941F-B25FDAD7BC02}" destId="{79F11424-3E3F-2947-BC04-00E25E070146}" srcOrd="1" destOrd="0" parTransId="{7EA8001E-0ADD-A946-B99C-075548B6123E}" sibTransId="{64F005FB-25FF-9F4E-9E93-3DA36DEE387A}"/>
    <dgm:cxn modelId="{E8DE084C-29C2-C74E-A28F-A8F01F112A9C}" type="presOf" srcId="{799D4BA6-1A4D-AE4C-A656-77256197D887}" destId="{685CEE5B-AA57-9643-9725-F4BE22622BB5}" srcOrd="0" destOrd="0" presId="urn:microsoft.com/office/officeart/2005/8/layout/vList5"/>
    <dgm:cxn modelId="{E9872809-7725-0C4A-A307-3D84E0D9AF60}" srcId="{916D5AA8-4C4D-614D-9337-17668872D9C7}" destId="{74255B3F-226E-C343-ACC2-12A1B0E362D2}" srcOrd="2" destOrd="0" parTransId="{5C84978E-D02D-5D46-8526-DAFA6369DABE}" sibTransId="{A49A0F29-EE2D-C646-B8C8-9F9E2D34483D}"/>
    <dgm:cxn modelId="{420F657B-82AF-9B4D-8DB6-50F2264FC865}" srcId="{799D4BA6-1A4D-AE4C-A656-77256197D887}" destId="{DE87E0A4-AC13-6746-B990-F86CBAD2F365}" srcOrd="3" destOrd="0" parTransId="{133566A4-259B-BF42-A0AC-ADEA6EF5DE34}" sibTransId="{E2171902-665A-9D40-87EA-BE2F97236BFF}"/>
    <dgm:cxn modelId="{F992B705-6F49-5C41-BA84-62CA2D25111F}" type="presOf" srcId="{A96B8834-93E7-4844-ACA9-AD5A0B86EC27}" destId="{0BEA6C39-E0ED-854F-BE23-294CCC3A550F}" srcOrd="0" destOrd="1" presId="urn:microsoft.com/office/officeart/2005/8/layout/vList5"/>
    <dgm:cxn modelId="{DB922F54-9D61-6944-9287-6A0768FED146}" srcId="{DE87E0A4-AC13-6746-B990-F86CBAD2F365}" destId="{D82FCBD6-715C-B045-804D-4819D132FAF7}" srcOrd="0" destOrd="0" parTransId="{9F0022ED-D1DA-204A-8DCB-68B24AD315F0}" sibTransId="{3684937F-BB05-E949-857D-724DF918FEFB}"/>
    <dgm:cxn modelId="{3DAEE68E-9CA5-0144-8E4D-12996621B092}" srcId="{42B9D56D-69C2-664C-A4C4-EB413EF3BFEB}" destId="{C3B95E1E-CB67-7346-9D0F-5FD1D3833985}" srcOrd="1" destOrd="0" parTransId="{8E7CCB1A-A96E-2B44-90F2-7E8F7182AB0C}" sibTransId="{8363FE6C-702A-9945-8032-E4E8ADEDCA57}"/>
    <dgm:cxn modelId="{97BA00C1-789F-D24A-B6D1-2A06ABFCC700}" type="presOf" srcId="{042FCBA0-BCB1-7C47-AF42-520C88CEB3F7}" destId="{E4AB83FC-B54F-0145-939A-11AC28C09020}" srcOrd="0" destOrd="0" presId="urn:microsoft.com/office/officeart/2005/8/layout/vList5"/>
    <dgm:cxn modelId="{E42CA74A-08B5-CB41-9E0E-84A62B9BB210}" type="presOf" srcId="{0450607B-FD4B-0D42-AC3B-C5B0F0B87999}" destId="{DDC5969D-8E62-EF4E-8BF0-82A4189AA4DE}" srcOrd="0" destOrd="2" presId="urn:microsoft.com/office/officeart/2005/8/layout/vList5"/>
    <dgm:cxn modelId="{7FE2926E-2AC1-2E46-863B-5E6D8C8E7AC6}" srcId="{DE87E0A4-AC13-6746-B990-F86CBAD2F365}" destId="{0450607B-FD4B-0D42-AC3B-C5B0F0B87999}" srcOrd="2" destOrd="0" parTransId="{8619050A-F3FF-F848-8477-EF6832AFD407}" sibTransId="{2EA9DF09-F66B-0C4C-A45D-07BEE0022A89}"/>
    <dgm:cxn modelId="{1D62875B-7D20-924D-8A71-06BC5AF34A75}" type="presOf" srcId="{4A8421A5-D25D-1149-9DA0-2EB2A293D102}" destId="{BCB231B3-798E-CC42-9678-C7A302188A02}" srcOrd="0" destOrd="0" presId="urn:microsoft.com/office/officeart/2005/8/layout/vList5"/>
    <dgm:cxn modelId="{DBE2E5AE-4C0B-0542-AFD2-4E0038A6A795}" type="presOf" srcId="{53859DDE-0608-2441-9E41-2E75BAABB091}" destId="{E4AB83FC-B54F-0145-939A-11AC28C09020}" srcOrd="0" destOrd="2" presId="urn:microsoft.com/office/officeart/2005/8/layout/vList5"/>
    <dgm:cxn modelId="{6C6F6819-FED4-BE47-BE42-3FD9107A638D}" srcId="{3907858F-7052-2241-92A3-DC52CD7E0541}" destId="{7E8065C0-2438-4A4F-BFA7-5E1D2E976856}" srcOrd="0" destOrd="0" parTransId="{F0C09957-7484-DF41-8CDA-641A2991CB6D}" sibTransId="{84F4AF0B-B2B8-B34D-9685-E47049022EEF}"/>
    <dgm:cxn modelId="{A492463D-6383-B54E-8111-CF4435B20C21}" type="presOf" srcId="{1DDBFEF7-98EE-7F41-935F-8697A8D931F4}" destId="{47AF7C45-45FE-8049-8F85-A1F08ADA1B01}" srcOrd="0" destOrd="0" presId="urn:microsoft.com/office/officeart/2005/8/layout/vList5"/>
    <dgm:cxn modelId="{884AD994-219C-4A48-BF71-1173B7A72EF1}" type="presOf" srcId="{DE87E0A4-AC13-6746-B990-F86CBAD2F365}" destId="{03D40087-7F94-9044-A468-6F24CEB78A94}" srcOrd="0" destOrd="0" presId="urn:microsoft.com/office/officeart/2005/8/layout/vList5"/>
    <dgm:cxn modelId="{BD294AC4-15D0-2F43-8037-3EE6729940A1}" srcId="{799D4BA6-1A4D-AE4C-A656-77256197D887}" destId="{FA940792-8AD7-D740-B4B6-9DF15BFF234C}" srcOrd="0" destOrd="0" parTransId="{DC539BA6-9421-A94F-938C-44215E104EBB}" sibTransId="{6FBE684C-5E74-B84A-AF3A-B4BEC7C2D297}"/>
    <dgm:cxn modelId="{DF8C7774-5894-B24C-9AD7-704154551B3F}" srcId="{42B9D56D-69C2-664C-A4C4-EB413EF3BFEB}" destId="{E4DC0851-4DAA-D542-8603-EF537CD8397B}" srcOrd="2" destOrd="0" parTransId="{07ABAB1E-DFB6-7C4A-9AB9-871F7CB49CEE}" sibTransId="{BA3EB828-CF61-604C-93F2-2ED5BCFE346A}"/>
    <dgm:cxn modelId="{47F6AF0C-2270-964B-815B-24D1ABFF34C7}" srcId="{799D4BA6-1A4D-AE4C-A656-77256197D887}" destId="{3907858F-7052-2241-92A3-DC52CD7E0541}" srcOrd="2" destOrd="0" parTransId="{8DAA7DC0-2432-204D-85C9-1AA3B03D6644}" sibTransId="{5FCDB369-CEDC-454A-A97A-F7B3B9012C40}"/>
    <dgm:cxn modelId="{F4226143-0B5F-7D42-AA2F-BDBF7FBFD5E0}" type="presOf" srcId="{C3B95E1E-CB67-7346-9D0F-5FD1D3833985}" destId="{BCB231B3-798E-CC42-9678-C7A302188A02}" srcOrd="0" destOrd="1" presId="urn:microsoft.com/office/officeart/2005/8/layout/vList5"/>
    <dgm:cxn modelId="{975196F1-6A2C-684A-B181-E8BB5F81983A}" srcId="{3907858F-7052-2241-92A3-DC52CD7E0541}" destId="{14FB6322-C998-764E-A432-84B989516200}" srcOrd="3" destOrd="0" parTransId="{86E2EF5E-D160-C942-A0B2-188F5C177D5A}" sibTransId="{0F15F952-DA73-A742-A99E-67AB3A5929E7}"/>
    <dgm:cxn modelId="{065BCAAD-3896-E748-898B-49066AEE8D25}" type="presOf" srcId="{42B9D56D-69C2-664C-A4C4-EB413EF3BFEB}" destId="{2A9DBF63-67CF-3A4C-ACD4-5D5422B4AECD}" srcOrd="0" destOrd="0" presId="urn:microsoft.com/office/officeart/2005/8/layout/vList5"/>
    <dgm:cxn modelId="{F48D4D39-262D-1F47-813B-E2E7CF7FE7D1}" type="presOf" srcId="{74255B3F-226E-C343-ACC2-12A1B0E362D2}" destId="{B6DFA7B0-DDB4-7B48-9D5A-090ABD484C7D}" srcOrd="0" destOrd="2" presId="urn:microsoft.com/office/officeart/2005/8/layout/vList5"/>
    <dgm:cxn modelId="{06748469-16B9-3042-AB72-3084C461BFE2}" type="presOf" srcId="{79F11424-3E3F-2947-BC04-00E25E070146}" destId="{47AF7C45-45FE-8049-8F85-A1F08ADA1B01}" srcOrd="0" destOrd="1" presId="urn:microsoft.com/office/officeart/2005/8/layout/vList5"/>
    <dgm:cxn modelId="{8DAE9831-A85A-204E-9F68-DF83E7E34F01}" srcId="{FA940792-8AD7-D740-B4B6-9DF15BFF234C}" destId="{042FCBA0-BCB1-7C47-AF42-520C88CEB3F7}" srcOrd="0" destOrd="0" parTransId="{A66C319E-2DFE-1C4B-9868-7805F911965C}" sibTransId="{671F3FBC-081D-A940-8173-D7A3905C912B}"/>
    <dgm:cxn modelId="{CCE29820-F2C2-B943-821D-0EA48F961FC9}" type="presOf" srcId="{1E12ED78-79C0-6B4F-A800-CE866A401D34}" destId="{E4AB83FC-B54F-0145-939A-11AC28C09020}" srcOrd="0" destOrd="1" presId="urn:microsoft.com/office/officeart/2005/8/layout/vList5"/>
    <dgm:cxn modelId="{3FCCA2DD-7090-BE42-9ACF-08B795A773C7}" type="presOf" srcId="{7E8065C0-2438-4A4F-BFA7-5E1D2E976856}" destId="{0BEA6C39-E0ED-854F-BE23-294CCC3A550F}" srcOrd="0" destOrd="0" presId="urn:microsoft.com/office/officeart/2005/8/layout/vList5"/>
    <dgm:cxn modelId="{EABA267E-080A-6E4E-B556-E0E21F26F468}" type="presOf" srcId="{D3869BC6-71EC-004F-A88A-5C0B683D7519}" destId="{47AF7C45-45FE-8049-8F85-A1F08ADA1B01}" srcOrd="0" destOrd="2" presId="urn:microsoft.com/office/officeart/2005/8/layout/vList5"/>
    <dgm:cxn modelId="{6C03AA77-69AD-914B-8F3D-9A500B220725}" type="presOf" srcId="{14FB6322-C998-764E-A432-84B989516200}" destId="{0BEA6C39-E0ED-854F-BE23-294CCC3A550F}" srcOrd="0" destOrd="3" presId="urn:microsoft.com/office/officeart/2005/8/layout/vList5"/>
    <dgm:cxn modelId="{6933882A-2C92-4E4A-ACF7-32F9AF6A81E8}" srcId="{916D5AA8-4C4D-614D-9337-17668872D9C7}" destId="{9CB9587B-ABDC-D248-AC52-97762452A24F}" srcOrd="1" destOrd="0" parTransId="{36611CE4-35FD-B74B-99F0-A5CB6A2D30B0}" sibTransId="{C6BC197C-D128-3C4B-938A-ABCB372AB116}"/>
    <dgm:cxn modelId="{D7D18897-9B14-5748-A426-F418F9D5BE9C}" srcId="{FA940792-8AD7-D740-B4B6-9DF15BFF234C}" destId="{1E12ED78-79C0-6B4F-A800-CE866A401D34}" srcOrd="1" destOrd="0" parTransId="{EC53C9C6-5DE3-2940-BA2E-D03AC21B7403}" sibTransId="{F8BF92C4-832A-8F4F-8158-B2A743BB56DA}"/>
    <dgm:cxn modelId="{4C343E63-74B1-3340-ACC4-1684AB503497}" srcId="{799D4BA6-1A4D-AE4C-A656-77256197D887}" destId="{916D5AA8-4C4D-614D-9337-17668872D9C7}" srcOrd="5" destOrd="0" parTransId="{261FA961-7C42-424C-849A-C6BA5A00280F}" sibTransId="{1A8A33B6-19B8-6A4B-A664-8152131BD147}"/>
    <dgm:cxn modelId="{E1C344C1-EA2C-7540-8B92-5F0058F8E3FA}" srcId="{73B56251-6308-734E-941F-B25FDAD7BC02}" destId="{1DDBFEF7-98EE-7F41-935F-8697A8D931F4}" srcOrd="0" destOrd="0" parTransId="{3F20F29D-9E69-3049-B36A-82175CEE8EF9}" sibTransId="{4BC57DF7-8488-C944-8B33-B1E857426770}"/>
    <dgm:cxn modelId="{15CEADE8-EC36-1C49-BDB4-C3A029D115FB}" type="presOf" srcId="{916D5AA8-4C4D-614D-9337-17668872D9C7}" destId="{C9C9AAC2-D671-4941-AD65-40CB0D7587B8}" srcOrd="0" destOrd="0" presId="urn:microsoft.com/office/officeart/2005/8/layout/vList5"/>
    <dgm:cxn modelId="{30227258-0175-D948-8A65-562E760FD25D}" type="presOf" srcId="{73B56251-6308-734E-941F-B25FDAD7BC02}" destId="{CBD62FBF-675B-B443-8BF1-8BCA2E02E54F}" srcOrd="0" destOrd="0" presId="urn:microsoft.com/office/officeart/2005/8/layout/vList5"/>
    <dgm:cxn modelId="{711F374D-1737-AF4F-9500-354401DAE605}" type="presOf" srcId="{D82FCBD6-715C-B045-804D-4819D132FAF7}" destId="{DDC5969D-8E62-EF4E-8BF0-82A4189AA4DE}" srcOrd="0" destOrd="0" presId="urn:microsoft.com/office/officeart/2005/8/layout/vList5"/>
    <dgm:cxn modelId="{8C87AFD3-77F7-DA4D-B276-B151C88734D9}" srcId="{3907858F-7052-2241-92A3-DC52CD7E0541}" destId="{A96B8834-93E7-4844-ACA9-AD5A0B86EC27}" srcOrd="1" destOrd="0" parTransId="{45A75099-64F0-444C-B7F1-7F84AFF4AD4A}" sibTransId="{38071466-B601-FB47-B199-36CF88F44390}"/>
    <dgm:cxn modelId="{DDDF5946-6212-5249-8812-FAD73C989D43}" srcId="{42B9D56D-69C2-664C-A4C4-EB413EF3BFEB}" destId="{4A8421A5-D25D-1149-9DA0-2EB2A293D102}" srcOrd="0" destOrd="0" parTransId="{636EEA05-8456-1C49-BF2A-8A69F77BC740}" sibTransId="{8D0C8E6F-71FB-4B4C-9AA5-AAF28BEDB18B}"/>
    <dgm:cxn modelId="{E4B7B074-C2E9-294D-AE8C-FFC6D7615569}" type="presOf" srcId="{E4DC0851-4DAA-D542-8603-EF537CD8397B}" destId="{BCB231B3-798E-CC42-9678-C7A302188A02}" srcOrd="0" destOrd="2" presId="urn:microsoft.com/office/officeart/2005/8/layout/vList5"/>
    <dgm:cxn modelId="{774502AC-5F4F-CB4C-B84C-6108A946C9D7}" srcId="{916D5AA8-4C4D-614D-9337-17668872D9C7}" destId="{EC080CC8-4155-1A46-A900-0B31CB13F092}" srcOrd="0" destOrd="0" parTransId="{639254DF-EC21-2448-B395-1710771817D0}" sibTransId="{0D5D1CA2-838D-DD45-887B-6C1006853954}"/>
    <dgm:cxn modelId="{B7C46624-BCDE-9043-8C0F-49B0B0414492}" type="presOf" srcId="{EC080CC8-4155-1A46-A900-0B31CB13F092}" destId="{B6DFA7B0-DDB4-7B48-9D5A-090ABD484C7D}" srcOrd="0" destOrd="0" presId="urn:microsoft.com/office/officeart/2005/8/layout/vList5"/>
    <dgm:cxn modelId="{445F657A-60D1-D846-9D51-3A1A7BD41AD2}" srcId="{DE87E0A4-AC13-6746-B990-F86CBAD2F365}" destId="{2D155013-1212-D349-A8A5-2567E4E9F651}" srcOrd="1" destOrd="0" parTransId="{D20201B3-3A0D-844F-AE4A-0AA549357F6E}" sibTransId="{F17C232C-1AB3-4B4D-9959-A2E8938E0C79}"/>
    <dgm:cxn modelId="{7A03A422-D568-3841-9DBA-BA5295BBF838}" type="presParOf" srcId="{685CEE5B-AA57-9643-9725-F4BE22622BB5}" destId="{D2EE14EF-C5DA-794F-8ECA-BED647263ABF}" srcOrd="0" destOrd="0" presId="urn:microsoft.com/office/officeart/2005/8/layout/vList5"/>
    <dgm:cxn modelId="{D65BAD49-200E-5543-B0DA-A13569ACF0BD}" type="presParOf" srcId="{D2EE14EF-C5DA-794F-8ECA-BED647263ABF}" destId="{5A112D99-F369-344C-A257-2EA97D6ADA45}" srcOrd="0" destOrd="0" presId="urn:microsoft.com/office/officeart/2005/8/layout/vList5"/>
    <dgm:cxn modelId="{B98501A4-443E-F44E-BDDE-C132CFEE3241}" type="presParOf" srcId="{D2EE14EF-C5DA-794F-8ECA-BED647263ABF}" destId="{E4AB83FC-B54F-0145-939A-11AC28C09020}" srcOrd="1" destOrd="0" presId="urn:microsoft.com/office/officeart/2005/8/layout/vList5"/>
    <dgm:cxn modelId="{DC4CA138-724E-F74D-8833-09BFB8221C56}" type="presParOf" srcId="{685CEE5B-AA57-9643-9725-F4BE22622BB5}" destId="{CA7B16BF-116C-0740-9CC5-6ED506640782}" srcOrd="1" destOrd="0" presId="urn:microsoft.com/office/officeart/2005/8/layout/vList5"/>
    <dgm:cxn modelId="{AE9999EE-0690-2C4E-9561-E03013FF3EFA}" type="presParOf" srcId="{685CEE5B-AA57-9643-9725-F4BE22622BB5}" destId="{01AB33B9-8F0C-3744-8964-B5BCC033CD72}" srcOrd="2" destOrd="0" presId="urn:microsoft.com/office/officeart/2005/8/layout/vList5"/>
    <dgm:cxn modelId="{D6D4D0D1-8577-4341-972E-80A224C5605A}" type="presParOf" srcId="{01AB33B9-8F0C-3744-8964-B5BCC033CD72}" destId="{CBD62FBF-675B-B443-8BF1-8BCA2E02E54F}" srcOrd="0" destOrd="0" presId="urn:microsoft.com/office/officeart/2005/8/layout/vList5"/>
    <dgm:cxn modelId="{1D899BDA-3374-F54D-9557-B818523CDD57}" type="presParOf" srcId="{01AB33B9-8F0C-3744-8964-B5BCC033CD72}" destId="{47AF7C45-45FE-8049-8F85-A1F08ADA1B01}" srcOrd="1" destOrd="0" presId="urn:microsoft.com/office/officeart/2005/8/layout/vList5"/>
    <dgm:cxn modelId="{7B8A32B5-DC75-E743-B324-F43A3383BEBF}" type="presParOf" srcId="{685CEE5B-AA57-9643-9725-F4BE22622BB5}" destId="{E66C2859-548A-0D45-81DC-415CFEA0CF23}" srcOrd="3" destOrd="0" presId="urn:microsoft.com/office/officeart/2005/8/layout/vList5"/>
    <dgm:cxn modelId="{4214BF06-22F5-6F40-A8EE-13F168A99477}" type="presParOf" srcId="{685CEE5B-AA57-9643-9725-F4BE22622BB5}" destId="{D52C0C7A-D877-1843-A2D0-9E424173C48A}" srcOrd="4" destOrd="0" presId="urn:microsoft.com/office/officeart/2005/8/layout/vList5"/>
    <dgm:cxn modelId="{E33B5AC2-4D35-6445-8853-3B7762BE805F}" type="presParOf" srcId="{D52C0C7A-D877-1843-A2D0-9E424173C48A}" destId="{0BDC1E7A-6323-F447-B4B7-1032E61413D5}" srcOrd="0" destOrd="0" presId="urn:microsoft.com/office/officeart/2005/8/layout/vList5"/>
    <dgm:cxn modelId="{99A49C78-2073-E64B-9E7E-8C939CFCAF7E}" type="presParOf" srcId="{D52C0C7A-D877-1843-A2D0-9E424173C48A}" destId="{0BEA6C39-E0ED-854F-BE23-294CCC3A550F}" srcOrd="1" destOrd="0" presId="urn:microsoft.com/office/officeart/2005/8/layout/vList5"/>
    <dgm:cxn modelId="{F581C262-FA5C-F14C-BEB4-E6386AEDD818}" type="presParOf" srcId="{685CEE5B-AA57-9643-9725-F4BE22622BB5}" destId="{A2896262-EAFD-4749-8315-8E6BBD932AE0}" srcOrd="5" destOrd="0" presId="urn:microsoft.com/office/officeart/2005/8/layout/vList5"/>
    <dgm:cxn modelId="{DAF6C437-A490-C345-AF16-8FAD0005AD82}" type="presParOf" srcId="{685CEE5B-AA57-9643-9725-F4BE22622BB5}" destId="{CFDED381-B07E-F644-95D2-CBC29617F16A}" srcOrd="6" destOrd="0" presId="urn:microsoft.com/office/officeart/2005/8/layout/vList5"/>
    <dgm:cxn modelId="{8E77E887-B716-E449-842F-F6876680FD00}" type="presParOf" srcId="{CFDED381-B07E-F644-95D2-CBC29617F16A}" destId="{03D40087-7F94-9044-A468-6F24CEB78A94}" srcOrd="0" destOrd="0" presId="urn:microsoft.com/office/officeart/2005/8/layout/vList5"/>
    <dgm:cxn modelId="{BA29C2FD-FB2E-E64A-B0CF-F1C1CD9B5715}" type="presParOf" srcId="{CFDED381-B07E-F644-95D2-CBC29617F16A}" destId="{DDC5969D-8E62-EF4E-8BF0-82A4189AA4DE}" srcOrd="1" destOrd="0" presId="urn:microsoft.com/office/officeart/2005/8/layout/vList5"/>
    <dgm:cxn modelId="{B5197AE0-C01E-C149-9033-3140A5ECF2F9}" type="presParOf" srcId="{685CEE5B-AA57-9643-9725-F4BE22622BB5}" destId="{AED34EEB-B87F-934F-A2B5-EBFCB27ACFE3}" srcOrd="7" destOrd="0" presId="urn:microsoft.com/office/officeart/2005/8/layout/vList5"/>
    <dgm:cxn modelId="{EEA31397-E26C-4C4A-A5A9-60B5ECDE1A01}" type="presParOf" srcId="{685CEE5B-AA57-9643-9725-F4BE22622BB5}" destId="{AA39C06A-BBB5-D244-B666-05091F3C3442}" srcOrd="8" destOrd="0" presId="urn:microsoft.com/office/officeart/2005/8/layout/vList5"/>
    <dgm:cxn modelId="{FDA4704C-E3BF-4C4F-9CC2-957FED745BF9}" type="presParOf" srcId="{AA39C06A-BBB5-D244-B666-05091F3C3442}" destId="{2A9DBF63-67CF-3A4C-ACD4-5D5422B4AECD}" srcOrd="0" destOrd="0" presId="urn:microsoft.com/office/officeart/2005/8/layout/vList5"/>
    <dgm:cxn modelId="{C7A37407-31AC-3641-BB6F-85304EDDE9F3}" type="presParOf" srcId="{AA39C06A-BBB5-D244-B666-05091F3C3442}" destId="{BCB231B3-798E-CC42-9678-C7A302188A02}" srcOrd="1" destOrd="0" presId="urn:microsoft.com/office/officeart/2005/8/layout/vList5"/>
    <dgm:cxn modelId="{3DD8D331-EA2B-3847-9916-02EA028846D3}" type="presParOf" srcId="{685CEE5B-AA57-9643-9725-F4BE22622BB5}" destId="{054DE80A-7087-D443-854E-E965B07ADC05}" srcOrd="9" destOrd="0" presId="urn:microsoft.com/office/officeart/2005/8/layout/vList5"/>
    <dgm:cxn modelId="{61B832DD-93F3-7149-BEC3-2E7FD39344F6}" type="presParOf" srcId="{685CEE5B-AA57-9643-9725-F4BE22622BB5}" destId="{FA8B46DC-F7D9-4640-BA4A-7F2BCAB7A59F}" srcOrd="10" destOrd="0" presId="urn:microsoft.com/office/officeart/2005/8/layout/vList5"/>
    <dgm:cxn modelId="{3ED10194-F5EA-9E45-A044-680A09000E2B}" type="presParOf" srcId="{FA8B46DC-F7D9-4640-BA4A-7F2BCAB7A59F}" destId="{C9C9AAC2-D671-4941-AD65-40CB0D7587B8}" srcOrd="0" destOrd="0" presId="urn:microsoft.com/office/officeart/2005/8/layout/vList5"/>
    <dgm:cxn modelId="{8391351E-0423-5548-8BC5-CDA1AC9EC67C}" type="presParOf" srcId="{FA8B46DC-F7D9-4640-BA4A-7F2BCAB7A59F}" destId="{B6DFA7B0-DDB4-7B48-9D5A-090ABD484C7D}"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AB83FC-B54F-0145-939A-11AC28C09020}">
      <dsp:nvSpPr>
        <dsp:cNvPr id="0" name=""/>
        <dsp:cNvSpPr/>
      </dsp:nvSpPr>
      <dsp:spPr>
        <a:xfrm rot="5400000">
          <a:off x="3646036" y="-1558021"/>
          <a:ext cx="402602" cy="3621024"/>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Misiune, Viziune, Valori</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Obiective strategice</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Indicatori de impact</a:t>
          </a:r>
        </a:p>
      </dsp:txBody>
      <dsp:txXfrm rot="-5400000">
        <a:off x="2036826" y="70842"/>
        <a:ext cx="3601371" cy="363296"/>
      </dsp:txXfrm>
    </dsp:sp>
    <dsp:sp modelId="{5A112D99-F369-344C-A257-2EA97D6ADA45}">
      <dsp:nvSpPr>
        <dsp:cNvPr id="0" name=""/>
        <dsp:cNvSpPr/>
      </dsp:nvSpPr>
      <dsp:spPr>
        <a:xfrm>
          <a:off x="0" y="864"/>
          <a:ext cx="2036826" cy="503253"/>
        </a:xfrm>
        <a:prstGeom prst="roundRect">
          <a:avLst/>
        </a:prstGeom>
        <a:solidFill>
          <a:srgbClr val="4472C4">
            <a:alpha val="9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Planul strategic al </a:t>
          </a:r>
          <a:r>
            <a:rPr lang="ro-RO" sz="1100" kern="1200"/>
            <a:t>AO_______________</a:t>
          </a:r>
          <a:r>
            <a:rPr lang="en-US" sz="1100" kern="1200">
              <a:solidFill>
                <a:sysClr val="window" lastClr="FFFFFF"/>
              </a:solidFill>
              <a:latin typeface="Calibri" panose="020F0502020204030204"/>
              <a:ea typeface="+mn-ea"/>
              <a:cs typeface="+mn-cs"/>
            </a:rPr>
            <a:t> (Strategia)</a:t>
          </a:r>
        </a:p>
      </dsp:txBody>
      <dsp:txXfrm>
        <a:off x="24567" y="25431"/>
        <a:ext cx="1987692" cy="454119"/>
      </dsp:txXfrm>
    </dsp:sp>
    <dsp:sp modelId="{47AF7C45-45FE-8049-8F85-A1F08ADA1B01}">
      <dsp:nvSpPr>
        <dsp:cNvPr id="0" name=""/>
        <dsp:cNvSpPr/>
      </dsp:nvSpPr>
      <dsp:spPr>
        <a:xfrm rot="5400000">
          <a:off x="3646036" y="-1029605"/>
          <a:ext cx="402602" cy="3621024"/>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Activități  necesare pentru atingerea obiectivelor strategice </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Indicatori de rezultat</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Termeni de realizare</a:t>
          </a:r>
        </a:p>
      </dsp:txBody>
      <dsp:txXfrm rot="-5400000">
        <a:off x="2036826" y="599258"/>
        <a:ext cx="3601371" cy="363296"/>
      </dsp:txXfrm>
    </dsp:sp>
    <dsp:sp modelId="{CBD62FBF-675B-B443-8BF1-8BCA2E02E54F}">
      <dsp:nvSpPr>
        <dsp:cNvPr id="0" name=""/>
        <dsp:cNvSpPr/>
      </dsp:nvSpPr>
      <dsp:spPr>
        <a:xfrm>
          <a:off x="0" y="529280"/>
          <a:ext cx="2036826" cy="503253"/>
        </a:xfrm>
        <a:prstGeom prst="roundRect">
          <a:avLst/>
        </a:prstGeom>
        <a:solidFill>
          <a:srgbClr val="4472C4">
            <a:alpha val="90000"/>
            <a:hueOff val="0"/>
            <a:satOff val="0"/>
            <a:lumOff val="0"/>
            <a:alphaOff val="-8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Planul de acțiuni al Strategiei</a:t>
          </a:r>
        </a:p>
      </dsp:txBody>
      <dsp:txXfrm>
        <a:off x="24567" y="553847"/>
        <a:ext cx="1987692" cy="454119"/>
      </dsp:txXfrm>
    </dsp:sp>
    <dsp:sp modelId="{0BEA6C39-E0ED-854F-BE23-294CCC3A550F}">
      <dsp:nvSpPr>
        <dsp:cNvPr id="0" name=""/>
        <dsp:cNvSpPr/>
      </dsp:nvSpPr>
      <dsp:spPr>
        <a:xfrm rot="5400000">
          <a:off x="3646036" y="-490230"/>
          <a:ext cx="402602" cy="3621024"/>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endParaRPr lang="en-US"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Cheltuieli estimate pentru fiecare acțiune inclusă în planul de acțiuni al Strategiei</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Surse de finanțare existente și cheltuieli neacoperite  </a:t>
          </a:r>
        </a:p>
        <a:p>
          <a:pPr marL="57150" lvl="1" indent="-57150" algn="l" defTabSz="266700">
            <a:lnSpc>
              <a:spcPct val="90000"/>
            </a:lnSpc>
            <a:spcBef>
              <a:spcPct val="0"/>
            </a:spcBef>
            <a:spcAft>
              <a:spcPct val="15000"/>
            </a:spcAft>
            <a:buChar char="••"/>
          </a:pPr>
          <a:endParaRPr lang="en-US" sz="600" kern="1200">
            <a:solidFill>
              <a:sysClr val="windowText" lastClr="000000">
                <a:hueOff val="0"/>
                <a:satOff val="0"/>
                <a:lumOff val="0"/>
                <a:alphaOff val="0"/>
              </a:sysClr>
            </a:solidFill>
            <a:latin typeface="Calibri" panose="020F0502020204030204"/>
            <a:ea typeface="+mn-ea"/>
            <a:cs typeface="+mn-cs"/>
          </a:endParaRPr>
        </a:p>
      </dsp:txBody>
      <dsp:txXfrm rot="-5400000">
        <a:off x="2036826" y="1138633"/>
        <a:ext cx="3601371" cy="363296"/>
      </dsp:txXfrm>
    </dsp:sp>
    <dsp:sp modelId="{0BDC1E7A-6323-F447-B4B7-1032E61413D5}">
      <dsp:nvSpPr>
        <dsp:cNvPr id="0" name=""/>
        <dsp:cNvSpPr/>
      </dsp:nvSpPr>
      <dsp:spPr>
        <a:xfrm>
          <a:off x="0" y="1057695"/>
          <a:ext cx="2036826" cy="503253"/>
        </a:xfrm>
        <a:prstGeom prst="roundRect">
          <a:avLst/>
        </a:prstGeom>
        <a:solidFill>
          <a:srgbClr val="4472C4">
            <a:alpha val="90000"/>
            <a:hueOff val="0"/>
            <a:satOff val="0"/>
            <a:lumOff val="0"/>
            <a:alphaOff val="-16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Bugetul Strategiei </a:t>
          </a:r>
        </a:p>
      </dsp:txBody>
      <dsp:txXfrm>
        <a:off x="24567" y="1082262"/>
        <a:ext cx="1987692" cy="454119"/>
      </dsp:txXfrm>
    </dsp:sp>
    <dsp:sp modelId="{DDC5969D-8E62-EF4E-8BF0-82A4189AA4DE}">
      <dsp:nvSpPr>
        <dsp:cNvPr id="0" name=""/>
        <dsp:cNvSpPr/>
      </dsp:nvSpPr>
      <dsp:spPr>
        <a:xfrm rot="5400000">
          <a:off x="3646036" y="27225"/>
          <a:ext cx="402602" cy="3621024"/>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Activități specifice necesare de realizat pe parcursul anului</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Perioada de implementare </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Departamentele/posturile responsabile</a:t>
          </a:r>
        </a:p>
      </dsp:txBody>
      <dsp:txXfrm rot="-5400000">
        <a:off x="2036826" y="1656089"/>
        <a:ext cx="3601371" cy="363296"/>
      </dsp:txXfrm>
    </dsp:sp>
    <dsp:sp modelId="{03D40087-7F94-9044-A468-6F24CEB78A94}">
      <dsp:nvSpPr>
        <dsp:cNvPr id="0" name=""/>
        <dsp:cNvSpPr/>
      </dsp:nvSpPr>
      <dsp:spPr>
        <a:xfrm>
          <a:off x="0" y="1586111"/>
          <a:ext cx="2036826" cy="503253"/>
        </a:xfrm>
        <a:prstGeom prst="roundRect">
          <a:avLst/>
        </a:prstGeom>
        <a:solidFill>
          <a:srgbClr val="4472C4">
            <a:alpha val="90000"/>
            <a:hueOff val="0"/>
            <a:satOff val="0"/>
            <a:lumOff val="0"/>
            <a:alphaOff val="-24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Planul anual de acțiuni al Asociației</a:t>
          </a:r>
        </a:p>
      </dsp:txBody>
      <dsp:txXfrm>
        <a:off x="24567" y="1610678"/>
        <a:ext cx="1987692" cy="454119"/>
      </dsp:txXfrm>
    </dsp:sp>
    <dsp:sp modelId="{BCB231B3-798E-CC42-9678-C7A302188A02}">
      <dsp:nvSpPr>
        <dsp:cNvPr id="0" name=""/>
        <dsp:cNvSpPr/>
      </dsp:nvSpPr>
      <dsp:spPr>
        <a:xfrm rot="5400000">
          <a:off x="3646036" y="555641"/>
          <a:ext cx="402602" cy="3621024"/>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Chetuieli pentru fiecare activitate estimate mai precis</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Surse de acoperire a cheltuielor</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Cheltuieli administrative</a:t>
          </a:r>
        </a:p>
      </dsp:txBody>
      <dsp:txXfrm rot="-5400000">
        <a:off x="2036826" y="2184505"/>
        <a:ext cx="3601371" cy="363296"/>
      </dsp:txXfrm>
    </dsp:sp>
    <dsp:sp modelId="{2A9DBF63-67CF-3A4C-ACD4-5D5422B4AECD}">
      <dsp:nvSpPr>
        <dsp:cNvPr id="0" name=""/>
        <dsp:cNvSpPr/>
      </dsp:nvSpPr>
      <dsp:spPr>
        <a:xfrm>
          <a:off x="0" y="2114526"/>
          <a:ext cx="2036826" cy="503253"/>
        </a:xfrm>
        <a:prstGeom prst="roundRect">
          <a:avLst/>
        </a:prstGeom>
        <a:solidFill>
          <a:srgbClr val="4472C4">
            <a:alpha val="90000"/>
            <a:hueOff val="0"/>
            <a:satOff val="0"/>
            <a:lumOff val="0"/>
            <a:alphaOff val="-32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Bugetul anual al Asociației</a:t>
          </a:r>
        </a:p>
      </dsp:txBody>
      <dsp:txXfrm>
        <a:off x="24567" y="2139093"/>
        <a:ext cx="1987692" cy="454119"/>
      </dsp:txXfrm>
    </dsp:sp>
    <dsp:sp modelId="{B6DFA7B0-DDB4-7B48-9D5A-090ABD484C7D}">
      <dsp:nvSpPr>
        <dsp:cNvPr id="0" name=""/>
        <dsp:cNvSpPr/>
      </dsp:nvSpPr>
      <dsp:spPr>
        <a:xfrm rot="5400000">
          <a:off x="3646036" y="1084057"/>
          <a:ext cx="402602" cy="3621024"/>
        </a:xfrm>
        <a:prstGeom prst="round2SameRect">
          <a:avLst/>
        </a:prstGeom>
        <a:solidFill>
          <a:srgbClr val="4472C4">
            <a:alpha val="90000"/>
            <a:tint val="40000"/>
            <a:hueOff val="0"/>
            <a:satOff val="0"/>
            <a:lumOff val="0"/>
            <a:alphaOff val="0"/>
          </a:srgbClr>
        </a:solidFill>
        <a:ln w="12700" cap="flat" cmpd="sng" algn="ctr">
          <a:solidFill>
            <a:srgbClr val="4472C4">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Activități specifice cu date concrete de realizare</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Departamente responsabile</a:t>
          </a:r>
        </a:p>
        <a:p>
          <a:pPr marL="57150" lvl="1" indent="-57150" algn="l" defTabSz="400050">
            <a:lnSpc>
              <a:spcPct val="90000"/>
            </a:lnSpc>
            <a:spcBef>
              <a:spcPct val="0"/>
            </a:spcBef>
            <a:spcAft>
              <a:spcPct val="15000"/>
            </a:spcAft>
            <a:buChar char="••"/>
          </a:pPr>
          <a:r>
            <a:rPr lang="en-US" sz="900" kern="1200">
              <a:solidFill>
                <a:sysClr val="windowText" lastClr="000000">
                  <a:hueOff val="0"/>
                  <a:satOff val="0"/>
                  <a:lumOff val="0"/>
                  <a:alphaOff val="0"/>
                </a:sysClr>
              </a:solidFill>
              <a:latin typeface="Calibri" panose="020F0502020204030204"/>
              <a:ea typeface="+mn-ea"/>
              <a:cs typeface="+mn-cs"/>
            </a:rPr>
            <a:t>Cheltuieli exacte cu surse de acoperire</a:t>
          </a:r>
        </a:p>
      </dsp:txBody>
      <dsp:txXfrm rot="-5400000">
        <a:off x="2036826" y="2712921"/>
        <a:ext cx="3601371" cy="363296"/>
      </dsp:txXfrm>
    </dsp:sp>
    <dsp:sp modelId="{C9C9AAC2-D671-4941-AD65-40CB0D7587B8}">
      <dsp:nvSpPr>
        <dsp:cNvPr id="0" name=""/>
        <dsp:cNvSpPr/>
      </dsp:nvSpPr>
      <dsp:spPr>
        <a:xfrm>
          <a:off x="0" y="2642942"/>
          <a:ext cx="2036826" cy="503253"/>
        </a:xfrm>
        <a:prstGeom prst="roundRect">
          <a:avLst/>
        </a:prstGeom>
        <a:solidFill>
          <a:srgbClr val="4472C4">
            <a:alpha val="90000"/>
            <a:hueOff val="0"/>
            <a:satOff val="0"/>
            <a:lumOff val="0"/>
            <a:alpha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buNone/>
          </a:pPr>
          <a:r>
            <a:rPr lang="en-US" sz="1100" kern="1200">
              <a:solidFill>
                <a:sysClr val="window" lastClr="FFFFFF"/>
              </a:solidFill>
              <a:latin typeface="Calibri" panose="020F0502020204030204"/>
              <a:ea typeface="+mn-ea"/>
              <a:cs typeface="+mn-cs"/>
            </a:rPr>
            <a:t>Planuri lunare/trimestriale de acțiuni ale Asociației</a:t>
          </a:r>
        </a:p>
      </dsp:txBody>
      <dsp:txXfrm>
        <a:off x="24567" y="2667509"/>
        <a:ext cx="1987692" cy="45411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E343-59D3-42D7-A2B0-C6537839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2484</Words>
  <Characters>14164</Characters>
  <Application>Microsoft Office Word</Application>
  <DocSecurity>0</DocSecurity>
  <Lines>118</Lines>
  <Paragraphs>33</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Nicolai Loghin</dc:creator>
  <cp:keywords/>
  <dc:description/>
  <cp:lastModifiedBy>admin</cp:lastModifiedBy>
  <cp:revision>23</cp:revision>
  <dcterms:created xsi:type="dcterms:W3CDTF">2021-03-23T14:49:00Z</dcterms:created>
  <dcterms:modified xsi:type="dcterms:W3CDTF">2021-04-19T07:54:00Z</dcterms:modified>
</cp:coreProperties>
</file>